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D30" w:rsidRPr="00A42D12" w:rsidRDefault="00A42D12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42D12">
        <w:rPr>
          <w:rFonts w:ascii="Times New Roman" w:hAnsi="Times New Roman" w:cs="Times New Roman"/>
          <w:b/>
          <w:sz w:val="28"/>
          <w:szCs w:val="24"/>
        </w:rPr>
        <w:t>Особенности организации проектно-исследовательской деятельности</w:t>
      </w:r>
      <w:r w:rsidR="00257837" w:rsidRPr="00A42D12">
        <w:rPr>
          <w:rFonts w:ascii="Times New Roman" w:hAnsi="Times New Roman" w:cs="Times New Roman"/>
          <w:b/>
          <w:sz w:val="28"/>
          <w:szCs w:val="24"/>
        </w:rPr>
        <w:t xml:space="preserve"> студентов </w:t>
      </w:r>
      <w:proofErr w:type="gramStart"/>
      <w:r w:rsidR="00257837" w:rsidRPr="00A42D12">
        <w:rPr>
          <w:rFonts w:ascii="Times New Roman" w:hAnsi="Times New Roman" w:cs="Times New Roman"/>
          <w:b/>
          <w:sz w:val="28"/>
          <w:szCs w:val="24"/>
        </w:rPr>
        <w:t xml:space="preserve">НКАИДХ </w:t>
      </w:r>
      <w:r w:rsidRPr="00A42D12">
        <w:rPr>
          <w:rFonts w:ascii="Times New Roman" w:hAnsi="Times New Roman" w:cs="Times New Roman"/>
          <w:b/>
          <w:sz w:val="28"/>
          <w:szCs w:val="24"/>
        </w:rPr>
        <w:t>,</w:t>
      </w:r>
      <w:proofErr w:type="gramEnd"/>
      <w:r w:rsidRPr="00A42D12">
        <w:rPr>
          <w:rFonts w:ascii="Times New Roman" w:hAnsi="Times New Roman" w:cs="Times New Roman"/>
          <w:b/>
          <w:sz w:val="28"/>
          <w:szCs w:val="24"/>
        </w:rPr>
        <w:t xml:space="preserve"> этапы работы над проектом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Проблемы обучения в СПО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Студенческий период является центральным периодом становления всей системы профессионально - ценностных ориентации и мотиваций, формированием неповторимой, творческой индивидуальности, становления интеллектуальной системы и личности в целом.</w:t>
      </w:r>
    </w:p>
    <w:p w:rsidR="00A42D12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Многие проблемы у студентов возникают на первом курсе обучения в СПО, которые связаны с отсутствием навыков самостоятельной работы, неумением конспектировать лекционный материал, работать с различными источниками, анализировать, сравнивать, обобщать полученную информацию, ясно и логично излагать свои мысли, не умение применять полученные навыки в профессиональной деятельности.</w:t>
      </w:r>
    </w:p>
    <w:p w:rsidR="00257837" w:rsidRPr="00A42D12" w:rsidRDefault="00A42D12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Формирование профессиональных компетенций происходит в студенческом возрасте, поскольку на этапе самосознания и собственного мировоззрения происходит</w:t>
      </w:r>
      <w:r w:rsidRPr="00A42D12">
        <w:rPr>
          <w:rFonts w:ascii="Times New Roman" w:hAnsi="Times New Roman" w:cs="Times New Roman"/>
          <w:sz w:val="24"/>
          <w:szCs w:val="24"/>
        </w:rPr>
        <w:tab/>
        <w:t xml:space="preserve"> формирование профессиональных интересов, усиливаются познавательные мотивы, принимаются самостоятельные решения, происходит    профессиональное самосовершенствование и саморазвитие личности.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В связи с модернизацией российского образования преподаватель должен направить деятельность студента на освоение общих и профессиональных компетенций.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42D12">
        <w:rPr>
          <w:rFonts w:ascii="Times New Roman" w:hAnsi="Times New Roman" w:cs="Times New Roman"/>
          <w:b/>
          <w:sz w:val="24"/>
          <w:szCs w:val="24"/>
        </w:rPr>
        <w:t>Общие компетенции</w:t>
      </w:r>
    </w:p>
    <w:bookmarkEnd w:id="0"/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. Понимать сущность и социальную значимость своей будущей профессии, проявлять к ней устойчивый интерес.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3.  Принимать решения в стандартных и нестандартных ситуациях и нести за них ответственность.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lastRenderedPageBreak/>
        <w:t>5. Использовать информационно-коммуникационные технологии в профессиональной деятельности.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6. Работать в коллективе и в команде, эффективно общаться с коллегами, руководством, потребителями.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7.  Брать на себя ответственность за работу членов команды (подчиненных), за результат выполнения заданий.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9.Ориентироваться</w:t>
      </w:r>
      <w:r w:rsidRPr="00A42D12">
        <w:rPr>
          <w:rFonts w:ascii="Times New Roman" w:hAnsi="Times New Roman" w:cs="Times New Roman"/>
          <w:sz w:val="24"/>
          <w:szCs w:val="24"/>
        </w:rPr>
        <w:tab/>
        <w:t>в условиях частой смены технологий</w:t>
      </w:r>
      <w:r w:rsidRPr="00A42D12">
        <w:rPr>
          <w:rFonts w:ascii="Times New Roman" w:hAnsi="Times New Roman" w:cs="Times New Roman"/>
          <w:sz w:val="24"/>
          <w:szCs w:val="24"/>
        </w:rPr>
        <w:tab/>
        <w:t>в профессиональной деятельности.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Профессиональные компетенции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Необходимо учитывать тот факт, что в СПО, как правило, приходят студенты недостаточно мотивированные, не имеющие полного представления о характере и содержании будущей профессии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Вместе с тем, в рамках профессионального аспекта, по-нашему мнению, будут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метапредметны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и следующие ПК: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Анализировать процесс и результаты организации различных видов деятельности и </w:t>
      </w:r>
      <w:proofErr w:type="gramStart"/>
      <w:r w:rsidRPr="00A42D12">
        <w:rPr>
          <w:rFonts w:ascii="Times New Roman" w:hAnsi="Times New Roman" w:cs="Times New Roman"/>
          <w:sz w:val="24"/>
          <w:szCs w:val="24"/>
        </w:rPr>
        <w:t>общения .</w:t>
      </w:r>
      <w:proofErr w:type="gramEnd"/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Определять цели и задачи, планировать занятия на лекционных часах и самостоятельной работе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Анализировать занятия.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Определять цели, задачи и планировать работу на практике.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Регулятивные компетенции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Принимать решения в стандартных и нестандартных ситуациях и нести за них ответственность.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lastRenderedPageBreak/>
        <w:t>Определять цели и задачи, планировать занятия на лекционных часах и самостоятельной работе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Определять цели, задачи и планировать работу на практике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Этапы исследования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1 -ом этапе предполагается приобретение теоретических знаний и умений исследовательской работы, то есть студенты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углубленноизучают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предмет, готовят раздаточный материал по дисциплинам, готовят рефераты, изучая различные источники информации, приобретая умения самостоятельно ими пользоваться, добывать информацию;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• на 2-ом этапе проводят исследования, используя различные методы, учатся анализировать полученные ими данные, делать правильные выводы, выступать, докладывать, выделяя главное, отстаивать свою точку зрения;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• на 3-ем этапе студенты проводят более сложные исследования с применением технических средств обучения, с учетом актуальных проблем, а также акцентом проблем специальности в целом, умение высказать свое мнение, преподнести полученные данные, ответить на вопросы, участвовать в дискуссии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Понятие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компетенции в рамках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СПО</w:t>
      </w:r>
      <w:r w:rsidR="00A42D12">
        <w:rPr>
          <w:rFonts w:ascii="Times New Roman" w:hAnsi="Times New Roman" w:cs="Times New Roman"/>
          <w:sz w:val="24"/>
          <w:szCs w:val="24"/>
        </w:rPr>
        <w:t>.</w:t>
      </w:r>
      <w:r w:rsidRPr="00A42D12">
        <w:rPr>
          <w:rFonts w:ascii="Times New Roman" w:hAnsi="Times New Roman" w:cs="Times New Roman"/>
          <w:sz w:val="24"/>
          <w:szCs w:val="24"/>
        </w:rPr>
        <w:t>Исходя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из того, что данное понятие состоят из двух смысловых составляющих, то «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>» (А.В. Хуторской) – «…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основосоздающая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часть предмета», Н. Громыко и М.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Половкова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определили, что основополагающим в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метапредмете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является интеграция; «компетенция» (С.Ш. Чернова) – «единство знаний, опыта, способности действовать и навыков поведения индивида…».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D12">
        <w:rPr>
          <w:rFonts w:ascii="Times New Roman" w:hAnsi="Times New Roman" w:cs="Times New Roman"/>
          <w:b/>
          <w:sz w:val="24"/>
          <w:szCs w:val="24"/>
        </w:rPr>
        <w:t>Организация проектно- исследовательской работы в НКАИДХ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На специальностях различных дисциплин, как общеобразовательного цикла, так и профессионального выполняются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проектныо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>-исследовательские работы.  Все студены групп заканчивающих общеобразовательный цикл, должны выполнить как проектно-исследовательскую работу, ИИП, с начала года по октябрь происходит определение темы, и согласование ее с руководителем и педагогом организатором. В начале ноября начинается разработка тем, так как распределение тем происходит довольно равномерно на педагога нет большой нагрузки и каждый преподаватель работает со студентами индивидуально.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Условия успешности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lastRenderedPageBreak/>
        <w:t>Характер и содержание педагогического общения определяется многими факторами, среди них индивидуальный стиль общения, установка преподавателя – являются определяющими. Однако педагог должен осознанно управлять своим общением с учащимися. Анализируя свой стиль работы с учащимися, педагог должен выбрать наиболее оптимальный, учитывая при этом личностные особенности учащихся, конкретные ситуации, возникающие в учебном процессе, уровень развития коллектива и так далее.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Необходимым условием успешности такого выбора является наличие реалистической установки. Максимально приближенной к объективной оценке явлений, предметов, других людей.</w:t>
      </w:r>
    </w:p>
    <w:p w:rsidR="00257837" w:rsidRPr="00A42D12" w:rsidRDefault="00257837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D12">
        <w:rPr>
          <w:rFonts w:ascii="Times New Roman" w:hAnsi="Times New Roman" w:cs="Times New Roman"/>
          <w:b/>
          <w:sz w:val="24"/>
          <w:szCs w:val="24"/>
        </w:rPr>
        <w:t>В педагогическом общении реализуются: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коммуникативная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сторона (обмен информацией между субъектами образовательного процесса);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интерактивная сторона (организация взаимодействия);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перцептивная сторона (восприятие друг друга субъектами образовательного процесса и установления взаимопонимания).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Педагогическое общение должно быть личностно развивающим, эмоционально-комфортным и решать следующие задачи: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взаимообмен информацией между учителем и учащимися;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взаимопонимание, умение смотреть на себя глазами партнера по общению;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мобилизация резервов участников общения, выявление наиболее сильных и ярких качеств учеников и учителя;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взаимодействие и организация совместной деятельности;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– разумная, педагогически целесообразная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личности учителя и учащихся;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– взаимная удовлетворенность участников общения.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Каждый преподаватель СПО сталкивается с проблемой развития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компетенций обучающихся: рефлексивных, проектировочных, коммуникативных.  Формируя и развивая общие компетенции на занятиях по общеобразовательным дисциплинам продолжается формирование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компетенций студентов, </w:t>
      </w:r>
      <w:r w:rsidRPr="00A42D12">
        <w:rPr>
          <w:rFonts w:ascii="Times New Roman" w:hAnsi="Times New Roman" w:cs="Times New Roman"/>
          <w:sz w:val="24"/>
          <w:szCs w:val="24"/>
        </w:rPr>
        <w:lastRenderedPageBreak/>
        <w:t>которые непосредственно связаны с универсальными учебными действиями, делающими любую творческую учебную деятельность осознанной и результативной.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Проведение проектно-исследовательских работ способствует формированию следующих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метаумений</w:t>
      </w:r>
      <w:proofErr w:type="spellEnd"/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формирование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теоретического мышления (определение понятий, систематизация, классификация, доказательство, обобщение);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обладание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навыками переработки информации (анализ, синтез, интерпретация, оценка, аргументирование);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обладание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навыками критического мышления (работа с текстом: сопоставление, умение находить необходимую информацию, находить логическое соответствие, определять практическую направленность материала 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задатки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творческого мышления (определение проблем в стандартных ситуациях, совмещение традиционных и новых способов деятельности);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регулятивные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умения (ставить вопросы, формулировать гипотезы, определять цели, планировать, выбирать способ действий, контролировать, анализировать и корректировать свою деятельность);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D12">
        <w:rPr>
          <w:rFonts w:ascii="Times New Roman" w:hAnsi="Times New Roman" w:cs="Times New Roman"/>
          <w:sz w:val="24"/>
          <w:szCs w:val="24"/>
        </w:rPr>
        <w:t>формирование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умения работать в коллективе, коммуникативные навыки общения внутри рабочей группы.</w:t>
      </w:r>
    </w:p>
    <w:p w:rsidR="00257837" w:rsidRPr="00A42D12" w:rsidRDefault="00257837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>В рамках работы над проектами созданы условия для самореализации, самовыражения, творчества обучающихся; для развития образного мышления обучающихся и развития познавательного интереса к как к профессиональным компетенциям, так и интереса к общеобразовательным предметам.</w:t>
      </w:r>
    </w:p>
    <w:p w:rsidR="00A42D12" w:rsidRPr="00A42D12" w:rsidRDefault="00A42D12" w:rsidP="00A42D1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D12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A42D12" w:rsidRPr="00A42D12" w:rsidRDefault="00A42D12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 Закон «Об образовании в РФ» № 273 от 29.12.12 ФЗ ст.11 [Электронный ресурс]. – Режим доступа: http://www.zakonrf.info/zakon-ob-obrazovanii-v-rf/11/ (дата обращения: 22.12.2013).</w:t>
      </w:r>
    </w:p>
    <w:p w:rsidR="00A42D12" w:rsidRPr="00A42D12" w:rsidRDefault="00A42D12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t xml:space="preserve">Капустина, Л.И. Организация самостоятельной работы студентов в условиях модернизации СПО [Текст] // Капустина, Л.И. Научные </w:t>
      </w:r>
      <w:proofErr w:type="gramStart"/>
      <w:r w:rsidRPr="00A42D12">
        <w:rPr>
          <w:rFonts w:ascii="Times New Roman" w:hAnsi="Times New Roman" w:cs="Times New Roman"/>
          <w:sz w:val="24"/>
          <w:szCs w:val="24"/>
        </w:rPr>
        <w:t>исследования.-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20 11 . - № 3 . - </w:t>
      </w:r>
      <w:proofErr w:type="gramStart"/>
      <w:r w:rsidRPr="00A42D12">
        <w:rPr>
          <w:rFonts w:ascii="Times New Roman" w:hAnsi="Times New Roman" w:cs="Times New Roman"/>
          <w:sz w:val="24"/>
          <w:szCs w:val="24"/>
        </w:rPr>
        <w:t>С .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 88-92</w:t>
      </w:r>
    </w:p>
    <w:p w:rsidR="00A42D12" w:rsidRPr="00A42D12" w:rsidRDefault="00A42D12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D12">
        <w:rPr>
          <w:rFonts w:ascii="Times New Roman" w:hAnsi="Times New Roman" w:cs="Times New Roman"/>
          <w:sz w:val="24"/>
          <w:szCs w:val="24"/>
        </w:rPr>
        <w:lastRenderedPageBreak/>
        <w:t xml:space="preserve">Колмакова, В.И. Формы внеурочной работы, направленные на развитие </w:t>
      </w: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 компетенций учащихся [Электронный ресурс] / В.И. Колмакова – Режим доступа: http://u4eba.net/sbornikidei/formyi-vneurochnoy-rabotyi-napravlennyie-na</w:t>
      </w:r>
      <w:proofErr w:type="gramStart"/>
      <w:r w:rsidRPr="00A42D12">
        <w:rPr>
          <w:rFonts w:ascii="Times New Roman" w:hAnsi="Times New Roman" w:cs="Times New Roman"/>
          <w:sz w:val="24"/>
          <w:szCs w:val="24"/>
        </w:rPr>
        <w:t>...(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>дата обращения: 22.12.2013).</w:t>
      </w:r>
    </w:p>
    <w:p w:rsidR="00257837" w:rsidRPr="00A42D12" w:rsidRDefault="00A42D12" w:rsidP="00A42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2D12">
        <w:rPr>
          <w:rFonts w:ascii="Times New Roman" w:hAnsi="Times New Roman" w:cs="Times New Roman"/>
          <w:sz w:val="24"/>
          <w:szCs w:val="24"/>
        </w:rPr>
        <w:t>Педкасистый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 xml:space="preserve">, П.И. Педагогика: учебное пособие/ под ред. П.И. </w:t>
      </w:r>
      <w:proofErr w:type="spellStart"/>
      <w:proofErr w:type="gramStart"/>
      <w:r w:rsidRPr="00A42D12">
        <w:rPr>
          <w:rFonts w:ascii="Times New Roman" w:hAnsi="Times New Roman" w:cs="Times New Roman"/>
          <w:sz w:val="24"/>
          <w:szCs w:val="24"/>
        </w:rPr>
        <w:t>Педкасистого</w:t>
      </w:r>
      <w:proofErr w:type="spellEnd"/>
      <w:r w:rsidRPr="00A42D12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42D12">
        <w:rPr>
          <w:rFonts w:ascii="Times New Roman" w:hAnsi="Times New Roman" w:cs="Times New Roman"/>
          <w:sz w:val="24"/>
          <w:szCs w:val="24"/>
        </w:rPr>
        <w:t xml:space="preserve"> М.: Высшее образование, 2008.-430 с.</w:t>
      </w:r>
    </w:p>
    <w:sectPr w:rsidR="00257837" w:rsidRPr="00A42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67"/>
    <w:rsid w:val="00130767"/>
    <w:rsid w:val="001C5780"/>
    <w:rsid w:val="00257837"/>
    <w:rsid w:val="005915D4"/>
    <w:rsid w:val="00A4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12918-317C-4D0F-8013-75666490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1369</Words>
  <Characters>7809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2021-12-07T11:29:00Z</dcterms:created>
  <dcterms:modified xsi:type="dcterms:W3CDTF">2021-12-20T14:05:00Z</dcterms:modified>
</cp:coreProperties>
</file>