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DA9" w:rsidRPr="0059540B" w:rsidRDefault="00742DA9" w:rsidP="00742DA9">
      <w:pPr>
        <w:jc w:val="center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Педагогическое исследование</w:t>
      </w:r>
    </w:p>
    <w:p w:rsidR="00742DA9" w:rsidRPr="0059540B" w:rsidRDefault="00742DA9" w:rsidP="00742DA9">
      <w:pPr>
        <w:jc w:val="center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Формирования информационной компетентности младших школьников при работе с текстом</w:t>
      </w:r>
    </w:p>
    <w:p w:rsidR="00742DA9" w:rsidRPr="0059540B" w:rsidRDefault="00742DA9" w:rsidP="00742DA9">
      <w:pPr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Карпова Наталья Николаевна, учитель начальных классов МОУ «Основная общеобразовательная школа» с. Высокиничи</w:t>
      </w:r>
      <w:r>
        <w:rPr>
          <w:rFonts w:ascii="Times New Roman" w:hAnsi="Times New Roman" w:cs="Times New Roman"/>
          <w:sz w:val="24"/>
          <w:szCs w:val="24"/>
        </w:rPr>
        <w:t xml:space="preserve"> Жуковского района Калужской области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В современном обществе стремительно растёт объём разнообразной информации. Чтобы ориентироваться в её потоке, человек должен быть в этом компетентен. Одно из требований к результатам обучения предъявляемых ФГОС, ведущее место занимает информационная компетентность, т.е. умение находить, обобщать и использовать нужную информацию для решения учебных, жизненных задач. Источников получения информации множество. В начальной школе первое место среди них занимает текст. Анализ результатов диагностических работ обучающихся, связанных с умением вчитываться в текст, убедительно доказыва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9540B">
        <w:rPr>
          <w:rFonts w:ascii="Times New Roman" w:hAnsi="Times New Roman" w:cs="Times New Roman"/>
          <w:sz w:val="24"/>
          <w:szCs w:val="24"/>
        </w:rPr>
        <w:t>т, что у школьников недостаточно сформированы умения работать с текстовой информацией.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40B">
        <w:rPr>
          <w:rFonts w:ascii="Times New Roman" w:hAnsi="Times New Roman" w:cs="Times New Roman"/>
          <w:sz w:val="24"/>
          <w:szCs w:val="24"/>
        </w:rPr>
        <w:t>Поэтому задачей учителя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40B">
        <w:rPr>
          <w:rFonts w:ascii="Times New Roman" w:hAnsi="Times New Roman" w:cs="Times New Roman"/>
          <w:sz w:val="24"/>
          <w:szCs w:val="24"/>
        </w:rPr>
        <w:t>является научить учащихся работать с информацией, заложенной в тексте. В связи с этим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40B">
        <w:rPr>
          <w:rFonts w:ascii="Times New Roman" w:hAnsi="Times New Roman" w:cs="Times New Roman"/>
          <w:sz w:val="24"/>
          <w:szCs w:val="24"/>
        </w:rPr>
        <w:t>возникает проблема: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540B">
        <w:rPr>
          <w:rFonts w:ascii="Times New Roman" w:hAnsi="Times New Roman" w:cs="Times New Roman"/>
          <w:sz w:val="24"/>
          <w:szCs w:val="24"/>
        </w:rPr>
        <w:t>использование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 xml:space="preserve"> каких приёмов современных образовательных технологий способствует более эффективному обучению детей при работе с текстом.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Цель исследования</w:t>
      </w:r>
      <w:r w:rsidRPr="0059540B">
        <w:rPr>
          <w:rFonts w:ascii="Times New Roman" w:hAnsi="Times New Roman" w:cs="Times New Roman"/>
          <w:sz w:val="24"/>
          <w:szCs w:val="24"/>
        </w:rPr>
        <w:t xml:space="preserve">: теоретически обосновать и экспериментально проверить использование приёмов, способствующих развитию информационной компетентности при работе с текстом.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Задачи исследования</w:t>
      </w:r>
      <w:r w:rsidRPr="005954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1. Уточнить понятие «информационная компетентность».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2. Выявить трудности при работе с текстом и проверить эффективность приёмов, способствующих развитию информационной компетентности.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3. Использовать приёмы современных образовательных технологий, направленных на формирование информационной компетентности.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Предмет исследования</w:t>
      </w:r>
      <w:r w:rsidRPr="0059540B">
        <w:rPr>
          <w:rFonts w:ascii="Times New Roman" w:hAnsi="Times New Roman" w:cs="Times New Roman"/>
          <w:sz w:val="24"/>
          <w:szCs w:val="24"/>
        </w:rPr>
        <w:t xml:space="preserve">: приёмы современных образовательных технологий, обеспечивающие формирование информационной компетентности младшего школьника.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Гипотеза исследования</w:t>
      </w:r>
      <w:r w:rsidRPr="0059540B">
        <w:rPr>
          <w:rFonts w:ascii="Times New Roman" w:hAnsi="Times New Roman" w:cs="Times New Roman"/>
          <w:sz w:val="24"/>
          <w:szCs w:val="24"/>
        </w:rPr>
        <w:t>: процесс формирования информационной компетентности младшего школьника при работе с текстом будет успешным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9540B">
        <w:rPr>
          <w:rFonts w:ascii="Times New Roman" w:hAnsi="Times New Roman" w:cs="Times New Roman"/>
          <w:sz w:val="24"/>
          <w:szCs w:val="24"/>
        </w:rPr>
        <w:t xml:space="preserve"> если учитель в системе будет использовать наиболее эффективные приёмы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Практическая значимость</w:t>
      </w:r>
      <w:r w:rsidRPr="0059540B">
        <w:rPr>
          <w:rFonts w:ascii="Times New Roman" w:hAnsi="Times New Roman" w:cs="Times New Roman"/>
          <w:sz w:val="24"/>
          <w:szCs w:val="24"/>
        </w:rPr>
        <w:t xml:space="preserve"> исследования заключаются в создании системы работы с текстом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9540B">
        <w:rPr>
          <w:rFonts w:ascii="Times New Roman" w:hAnsi="Times New Roman" w:cs="Times New Roman"/>
          <w:sz w:val="24"/>
          <w:szCs w:val="24"/>
        </w:rPr>
        <w:t xml:space="preserve"> направленной на формирование информационной компетентности младших школьников.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Проведение данного исследования стало возможным при изучении методической и педагогической литературы, анализа педагогического опыта. Во-первых, было уточнено понятие «информационная компетентность».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540B">
        <w:rPr>
          <w:rFonts w:ascii="Times New Roman" w:hAnsi="Times New Roman" w:cs="Times New Roman"/>
          <w:sz w:val="24"/>
          <w:szCs w:val="24"/>
        </w:rPr>
        <w:t>о словам А.В.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Хуторского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>, п</w:t>
      </w:r>
      <w:r w:rsidRPr="0059540B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информационной компетентностью</w:t>
      </w:r>
      <w:r w:rsidRPr="0059540B">
        <w:rPr>
          <w:rFonts w:ascii="Times New Roman" w:hAnsi="Times New Roman" w:cs="Times New Roman"/>
          <w:sz w:val="24"/>
          <w:szCs w:val="24"/>
        </w:rPr>
        <w:t xml:space="preserve">  учащихся младших классов понимается способность и умение самостоятельно искать, анализировать, отбирать, обрабатывать и передавать необходимую информацию при помощи устных и письменных коммуникат</w:t>
      </w:r>
      <w:r>
        <w:rPr>
          <w:rFonts w:ascii="Times New Roman" w:hAnsi="Times New Roman" w:cs="Times New Roman"/>
          <w:sz w:val="24"/>
          <w:szCs w:val="24"/>
        </w:rPr>
        <w:t>ивных информационных технологий. В</w:t>
      </w:r>
      <w:r w:rsidRPr="0059540B">
        <w:rPr>
          <w:rFonts w:ascii="Times New Roman" w:hAnsi="Times New Roman" w:cs="Times New Roman"/>
          <w:sz w:val="24"/>
          <w:szCs w:val="24"/>
        </w:rPr>
        <w:t>о-вторых, были проанализированы труды педагогов, методистов с целью выявления приёмов раб</w:t>
      </w:r>
      <w:r>
        <w:rPr>
          <w:rFonts w:ascii="Times New Roman" w:hAnsi="Times New Roman" w:cs="Times New Roman"/>
          <w:sz w:val="24"/>
          <w:szCs w:val="24"/>
        </w:rPr>
        <w:t>оты с различными видами текстов. В</w:t>
      </w:r>
      <w:r w:rsidRPr="0059540B">
        <w:rPr>
          <w:rFonts w:ascii="Times New Roman" w:hAnsi="Times New Roman" w:cs="Times New Roman"/>
          <w:sz w:val="24"/>
          <w:szCs w:val="24"/>
        </w:rPr>
        <w:t>-третьих, были определены условия по достижению положительных результатов в области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информационной компетентности, к которым </w:t>
      </w:r>
      <w:r w:rsidRPr="0059540B">
        <w:rPr>
          <w:rFonts w:ascii="Times New Roman" w:hAnsi="Times New Roman" w:cs="Times New Roman"/>
          <w:sz w:val="24"/>
          <w:szCs w:val="24"/>
        </w:rPr>
        <w:t>относятся: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 -наличие мотива (интереса), поскольку, «причина всякой деятельности есть интерес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>Л.Н. Толстой);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-использование учителем эффективных приёмов современных образовательных технологий;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lastRenderedPageBreak/>
        <w:t>-использование чтения разного вида (просмотрового, поискового, изучающего, ознакомительного, выборочного);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 -следование рекомендациям прог</w:t>
      </w:r>
      <w:r>
        <w:rPr>
          <w:rFonts w:ascii="Times New Roman" w:hAnsi="Times New Roman" w:cs="Times New Roman"/>
          <w:sz w:val="24"/>
          <w:szCs w:val="24"/>
        </w:rPr>
        <w:t>раммы «Чтение. Работа с тестом» (автор О.Н. Крылова).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В рамках изучения теоретических источников были проанализированы современные образовательные технологии, нацеленные на работу с текстом по поиску, интерпретации, оценке информации: развити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9540B">
        <w:rPr>
          <w:rFonts w:ascii="Times New Roman" w:hAnsi="Times New Roman" w:cs="Times New Roman"/>
          <w:sz w:val="24"/>
          <w:szCs w:val="24"/>
        </w:rPr>
        <w:t xml:space="preserve"> критического мышления через чтение и письмо (ТРКЧМ), авторами которой являются Чарльз Темпл, </w:t>
      </w:r>
      <w:proofErr w:type="spellStart"/>
      <w:r w:rsidRPr="0059540B">
        <w:rPr>
          <w:rFonts w:ascii="Times New Roman" w:hAnsi="Times New Roman" w:cs="Times New Roman"/>
          <w:sz w:val="24"/>
          <w:szCs w:val="24"/>
        </w:rPr>
        <w:t>Джинни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40B">
        <w:rPr>
          <w:rFonts w:ascii="Times New Roman" w:hAnsi="Times New Roman" w:cs="Times New Roman"/>
          <w:sz w:val="24"/>
          <w:szCs w:val="24"/>
        </w:rPr>
        <w:t xml:space="preserve">Стил, С.И. Заир-Бек, игровые технологии авторов Л. 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59540B">
        <w:rPr>
          <w:rFonts w:ascii="Times New Roman" w:hAnsi="Times New Roman" w:cs="Times New Roman"/>
          <w:sz w:val="24"/>
          <w:szCs w:val="24"/>
        </w:rPr>
        <w:t>Выготского</w:t>
      </w:r>
      <w:proofErr w:type="spellEnd"/>
      <w:r w:rsidRPr="0059540B">
        <w:rPr>
          <w:rFonts w:ascii="Times New Roman" w:hAnsi="Times New Roman" w:cs="Times New Roman"/>
          <w:sz w:val="24"/>
          <w:szCs w:val="24"/>
        </w:rPr>
        <w:t xml:space="preserve">, А.Н. Леонтьева, Д.Б. </w:t>
      </w:r>
      <w:proofErr w:type="spellStart"/>
      <w:r w:rsidRPr="0059540B">
        <w:rPr>
          <w:rFonts w:ascii="Times New Roman" w:hAnsi="Times New Roman" w:cs="Times New Roman"/>
          <w:sz w:val="24"/>
          <w:szCs w:val="24"/>
        </w:rPr>
        <w:t>Эльконина</w:t>
      </w:r>
      <w:proofErr w:type="spellEnd"/>
      <w:r w:rsidRPr="0059540B">
        <w:rPr>
          <w:rFonts w:ascii="Times New Roman" w:hAnsi="Times New Roman" w:cs="Times New Roman"/>
          <w:sz w:val="24"/>
          <w:szCs w:val="24"/>
        </w:rPr>
        <w:t xml:space="preserve"> (театральные формы, восприятие в лицах). </w:t>
      </w:r>
      <w:proofErr w:type="gramEnd"/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Результатом их изучения стал отбор продуктивных приёмов, способных формировать информационную компетентность и организация работы с ними на уроках в начальной школе.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Исследование включало в себя три этапа: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 - диагностика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9540B">
        <w:rPr>
          <w:rFonts w:ascii="Times New Roman" w:hAnsi="Times New Roman" w:cs="Times New Roman"/>
          <w:sz w:val="24"/>
          <w:szCs w:val="24"/>
        </w:rPr>
        <w:t>проводится с целью выявление трудностей при работе с текстом;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 - использование эффективных приёмов современных образовательных технологий, направленных на формирование информационной компетентности младшего школьника;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 -контрольный этап: повторное диагностирование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На первом этапе была проведена диагностика 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 xml:space="preserve">. Участниками эксперимента стали ученики </w:t>
      </w:r>
      <w:r w:rsidRPr="00812418">
        <w:rPr>
          <w:rFonts w:ascii="Times New Roman" w:hAnsi="Times New Roman" w:cs="Times New Roman"/>
          <w:sz w:val="24"/>
          <w:szCs w:val="24"/>
        </w:rPr>
        <w:t>1 класса (2015 г.) и 1 класс (2019 г.).</w:t>
      </w:r>
      <w:r w:rsidRPr="0059540B">
        <w:rPr>
          <w:rFonts w:ascii="Times New Roman" w:hAnsi="Times New Roman" w:cs="Times New Roman"/>
          <w:sz w:val="24"/>
          <w:szCs w:val="24"/>
        </w:rPr>
        <w:t xml:space="preserve"> Диагностирование проводилось с помощью следующих материалов: тренажёры, тетради, комплексные работы по текстам. Для выявления уровня </w:t>
      </w:r>
      <w:proofErr w:type="spellStart"/>
      <w:r w:rsidRPr="0059540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9540B">
        <w:rPr>
          <w:rFonts w:ascii="Times New Roman" w:hAnsi="Times New Roman" w:cs="Times New Roman"/>
          <w:sz w:val="24"/>
          <w:szCs w:val="24"/>
        </w:rPr>
        <w:t xml:space="preserve"> умений работать с текстовой информацией были определены показатели (базовый, ниже базового, повышенный), основу которых составили планируемые результаты программ «Чтение. Работа с текстом», «Литературное чтение». </w:t>
      </w:r>
    </w:p>
    <w:p w:rsidR="00742DA9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Результаты проведённых диагностических работ и анализ выполнения заданий, связанных с поиском, интерпретацией и оценкой информации, да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9540B">
        <w:rPr>
          <w:rFonts w:ascii="Times New Roman" w:hAnsi="Times New Roman" w:cs="Times New Roman"/>
          <w:sz w:val="24"/>
          <w:szCs w:val="24"/>
        </w:rPr>
        <w:t xml:space="preserve">тся в сравнении по двум классам (2015 и 2019 г.). </w:t>
      </w:r>
    </w:p>
    <w:p w:rsidR="00742DA9" w:rsidRDefault="00742DA9" w:rsidP="00742D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Динамика изменения навыка чтения у учащихся 1-х классов </w:t>
      </w:r>
    </w:p>
    <w:p w:rsidR="00742DA9" w:rsidRDefault="00742DA9" w:rsidP="00742D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(контрольная группа 20 человек)</w:t>
      </w:r>
    </w:p>
    <w:p w:rsidR="00742DA9" w:rsidRPr="00E27748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881"/>
        <w:gridCol w:w="2338"/>
        <w:gridCol w:w="1418"/>
        <w:gridCol w:w="1417"/>
        <w:gridCol w:w="1276"/>
        <w:gridCol w:w="1241"/>
      </w:tblGrid>
      <w:tr w:rsidR="00742DA9" w:rsidRPr="00C466F6" w:rsidTr="00AE0E38">
        <w:tc>
          <w:tcPr>
            <w:tcW w:w="4219" w:type="dxa"/>
            <w:gridSpan w:val="2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качества чтения</w:t>
            </w:r>
          </w:p>
        </w:tc>
        <w:tc>
          <w:tcPr>
            <w:tcW w:w="2835" w:type="dxa"/>
            <w:gridSpan w:val="2"/>
          </w:tcPr>
          <w:p w:rsidR="00742DA9" w:rsidRPr="00C466F6" w:rsidRDefault="00742DA9" w:rsidP="0074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17" w:type="dxa"/>
            <w:gridSpan w:val="2"/>
          </w:tcPr>
          <w:p w:rsidR="00742DA9" w:rsidRPr="00C466F6" w:rsidRDefault="00742DA9" w:rsidP="0074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742DA9" w:rsidRPr="00C466F6" w:rsidTr="00AE0E38">
        <w:trPr>
          <w:trHeight w:val="326"/>
        </w:trPr>
        <w:tc>
          <w:tcPr>
            <w:tcW w:w="1881" w:type="dxa"/>
            <w:vMerge w:val="restart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чтения</w:t>
            </w:r>
          </w:p>
        </w:tc>
        <w:tc>
          <w:tcPr>
            <w:tcW w:w="2338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42DA9" w:rsidRPr="00C466F6" w:rsidRDefault="00742DA9" w:rsidP="0074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742DA9" w:rsidRPr="00C466F6" w:rsidRDefault="00742DA9" w:rsidP="0074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742DA9" w:rsidRPr="00C466F6" w:rsidRDefault="00742DA9" w:rsidP="0074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1" w:type="dxa"/>
          </w:tcPr>
          <w:p w:rsidR="00742DA9" w:rsidRPr="00C466F6" w:rsidRDefault="00742DA9" w:rsidP="0074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742DA9" w:rsidRPr="00C466F6" w:rsidTr="00AE0E38">
        <w:trPr>
          <w:trHeight w:val="428"/>
        </w:trPr>
        <w:tc>
          <w:tcPr>
            <w:tcW w:w="1881" w:type="dxa"/>
            <w:vMerge/>
          </w:tcPr>
          <w:p w:rsidR="00742DA9" w:rsidRPr="00C466F6" w:rsidRDefault="00742DA9" w:rsidP="00742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8" w:type="dxa"/>
          </w:tcPr>
          <w:p w:rsidR="00742DA9" w:rsidRPr="00C466F6" w:rsidRDefault="00742DA9" w:rsidP="00742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</w:t>
            </w:r>
          </w:p>
          <w:p w:rsidR="00742DA9" w:rsidRPr="00C466F6" w:rsidRDefault="00742DA9" w:rsidP="00742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 +слово</w:t>
            </w:r>
          </w:p>
          <w:p w:rsidR="00742DA9" w:rsidRPr="00C466F6" w:rsidRDefault="00742DA9" w:rsidP="00742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Слово </w:t>
            </w:r>
          </w:p>
        </w:tc>
        <w:tc>
          <w:tcPr>
            <w:tcW w:w="1418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417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276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241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</w:tr>
      <w:tr w:rsidR="00742DA9" w:rsidRPr="00C466F6" w:rsidTr="00AE0E38">
        <w:tc>
          <w:tcPr>
            <w:tcW w:w="1881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 чтения</w:t>
            </w:r>
          </w:p>
        </w:tc>
        <w:tc>
          <w:tcPr>
            <w:tcW w:w="2338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Медленный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 xml:space="preserve">Замедленный 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 xml:space="preserve">Беглый </w:t>
            </w:r>
          </w:p>
        </w:tc>
        <w:tc>
          <w:tcPr>
            <w:tcW w:w="1418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417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276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241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742DA9" w:rsidRPr="00C466F6" w:rsidTr="00AE0E38">
        <w:tc>
          <w:tcPr>
            <w:tcW w:w="1881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</w:t>
            </w:r>
          </w:p>
        </w:tc>
        <w:tc>
          <w:tcPr>
            <w:tcW w:w="2338" w:type="dxa"/>
          </w:tcPr>
          <w:p w:rsidR="00742DA9" w:rsidRPr="00C466F6" w:rsidRDefault="00742DA9" w:rsidP="00742D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и более ошибок</w:t>
            </w:r>
          </w:p>
          <w:p w:rsidR="00742DA9" w:rsidRPr="00C466F6" w:rsidRDefault="00742DA9" w:rsidP="00742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ошибки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ошибок</w:t>
            </w:r>
          </w:p>
        </w:tc>
        <w:tc>
          <w:tcPr>
            <w:tcW w:w="1418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17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276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241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742DA9" w:rsidRPr="00C466F6" w:rsidTr="00AE0E38">
        <w:tc>
          <w:tcPr>
            <w:tcW w:w="1881" w:type="dxa"/>
          </w:tcPr>
          <w:p w:rsidR="00742DA9" w:rsidRPr="00C466F6" w:rsidRDefault="00742DA9" w:rsidP="00742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Осознанность</w:t>
            </w:r>
          </w:p>
        </w:tc>
        <w:tc>
          <w:tcPr>
            <w:tcW w:w="2338" w:type="dxa"/>
          </w:tcPr>
          <w:p w:rsidR="00742DA9" w:rsidRPr="00C466F6" w:rsidRDefault="00742DA9" w:rsidP="00742D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уровне отдельных слов</w:t>
            </w:r>
          </w:p>
          <w:p w:rsidR="00742DA9" w:rsidRPr="00C466F6" w:rsidRDefault="00742DA9" w:rsidP="00742D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уровне предложения</w:t>
            </w:r>
          </w:p>
          <w:p w:rsidR="00742DA9" w:rsidRPr="00C466F6" w:rsidRDefault="00742DA9" w:rsidP="00742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уровне текста</w:t>
            </w:r>
          </w:p>
        </w:tc>
        <w:tc>
          <w:tcPr>
            <w:tcW w:w="1418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  <w:p w:rsidR="00742DA9" w:rsidRPr="00C466F6" w:rsidRDefault="00742DA9" w:rsidP="00742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417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241" w:type="dxa"/>
          </w:tcPr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DA9" w:rsidRPr="00C466F6" w:rsidRDefault="00742DA9" w:rsidP="0074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6F6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</w:tbl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Таким образом, были определены проблемы при работе с текстом у учеников </w:t>
      </w:r>
      <w:r w:rsidRPr="00405F20">
        <w:rPr>
          <w:rFonts w:ascii="Times New Roman" w:hAnsi="Times New Roman" w:cs="Times New Roman"/>
          <w:sz w:val="24"/>
          <w:szCs w:val="24"/>
        </w:rPr>
        <w:t>1</w:t>
      </w:r>
      <w:r w:rsidRPr="0059540B">
        <w:rPr>
          <w:rFonts w:ascii="Times New Roman" w:hAnsi="Times New Roman" w:cs="Times New Roman"/>
          <w:sz w:val="24"/>
          <w:szCs w:val="24"/>
        </w:rPr>
        <w:t xml:space="preserve"> класс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>контрольная группа 20 человек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540B">
        <w:rPr>
          <w:rFonts w:ascii="Times New Roman" w:hAnsi="Times New Roman" w:cs="Times New Roman"/>
          <w:sz w:val="24"/>
          <w:szCs w:val="24"/>
        </w:rPr>
        <w:t xml:space="preserve">. По всем трём направлениям работы с текстом у учащихся обоих классов присутствуют дети с уровнем ниже базового.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Результаты диагностики позволили определить направления работы с текстом по формированию информационной компетентности. Это поиск, интерпретация и оценка информации. 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Ориентиром в процессе организации работы с текстом стала программа </w:t>
      </w:r>
      <w:r w:rsidRPr="00812418">
        <w:rPr>
          <w:rFonts w:ascii="Times New Roman" w:hAnsi="Times New Roman" w:cs="Times New Roman"/>
          <w:sz w:val="24"/>
          <w:szCs w:val="24"/>
        </w:rPr>
        <w:t>«Чтение. Работа с текстом», направление и содержание которой позволило определить н</w:t>
      </w:r>
      <w:r w:rsidRPr="0059540B">
        <w:rPr>
          <w:rFonts w:ascii="Times New Roman" w:hAnsi="Times New Roman" w:cs="Times New Roman"/>
          <w:sz w:val="24"/>
          <w:szCs w:val="24"/>
        </w:rPr>
        <w:t xml:space="preserve">аиболее эффективные приёмы современных образовательных технологий на разных этапах работы с текстом. </w:t>
      </w:r>
      <w:r w:rsidRPr="00812418">
        <w:rPr>
          <w:rFonts w:ascii="Times New Roman" w:hAnsi="Times New Roman" w:cs="Times New Roman"/>
          <w:sz w:val="24"/>
          <w:szCs w:val="24"/>
        </w:rPr>
        <w:t xml:space="preserve">Итогом данного этапа стало создание матрицы (она на слайде и в </w:t>
      </w:r>
      <w:proofErr w:type="spellStart"/>
      <w:r w:rsidRPr="00812418">
        <w:rPr>
          <w:rFonts w:ascii="Times New Roman" w:hAnsi="Times New Roman" w:cs="Times New Roman"/>
          <w:sz w:val="24"/>
          <w:szCs w:val="24"/>
        </w:rPr>
        <w:t>раздатке</w:t>
      </w:r>
      <w:proofErr w:type="spellEnd"/>
      <w:r w:rsidRPr="00812418">
        <w:rPr>
          <w:rFonts w:ascii="Times New Roman" w:hAnsi="Times New Roman" w:cs="Times New Roman"/>
          <w:sz w:val="24"/>
          <w:szCs w:val="24"/>
        </w:rPr>
        <w:t>), в которой указаны направления работы с текстом  и</w:t>
      </w:r>
      <w:r w:rsidRPr="0059540B">
        <w:rPr>
          <w:rFonts w:ascii="Times New Roman" w:hAnsi="Times New Roman" w:cs="Times New Roman"/>
          <w:sz w:val="24"/>
          <w:szCs w:val="24"/>
        </w:rPr>
        <w:t xml:space="preserve"> наиболее эффективные приёмы современных образовательных технологий, способствующие формированию информационной компетентности школьников. Среди наиболее продуктивных необходимо выделить приёмы технологии критического мышления, продуктивного чтения, а также приёмы, в основе которых лежит элемент занимательности: «Чтение с пометками», «Клубочек вопросов». «Молоточек» (чтение с остановками), «Толстые и тонкие вопросы» и другие.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Кратко остановлюсь на некоторых примерах.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540B">
        <w:rPr>
          <w:rFonts w:ascii="Times New Roman" w:hAnsi="Times New Roman" w:cs="Times New Roman"/>
          <w:sz w:val="24"/>
          <w:szCs w:val="24"/>
        </w:rPr>
        <w:t xml:space="preserve">Для достижения положительных результатов по поиску необходимой информации и пониманию прочитанного используется приём «Аукцион», который позволяет в игровой форме в считанные минуты назвать, повторить имена, термины, характеристики героев, их описание, факты, события произведения и т. д. Эффективным в поиске нужной информации и понимании прочитанного является приём ТРКЧМ «Толстые и тонкие вопросы». </w:t>
      </w:r>
      <w:proofErr w:type="gramEnd"/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Прием игровой технологии с условным названием «Молоточек» (остановка при чтении) используется, чтобы 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вызвать внимание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 xml:space="preserve"> ребёнка к слову, информации, наиболее заинтересовавшей ученика, привлечь его к осмысленному чтению.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 Для того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 xml:space="preserve"> чтобы научиться оценивать прочитанную информацию, соотносить позицию автора с собственной точкой зрения помогает приём «</w:t>
      </w:r>
      <w:proofErr w:type="spellStart"/>
      <w:r w:rsidRPr="0059540B">
        <w:rPr>
          <w:rFonts w:ascii="Times New Roman" w:hAnsi="Times New Roman" w:cs="Times New Roman"/>
          <w:sz w:val="24"/>
          <w:szCs w:val="24"/>
        </w:rPr>
        <w:t>Я-автор</w:t>
      </w:r>
      <w:proofErr w:type="spellEnd"/>
      <w:r w:rsidRPr="0059540B">
        <w:rPr>
          <w:rFonts w:ascii="Times New Roman" w:hAnsi="Times New Roman" w:cs="Times New Roman"/>
          <w:sz w:val="24"/>
          <w:szCs w:val="24"/>
        </w:rPr>
        <w:t xml:space="preserve">». Данный приём формирует оценочные умения, развивает способность передавать свою точку зрения на прочитанную информацию, доказать её уместность в тексте. 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>Проверка эффективности названных выше приёмов по формированию информационной компетентности проводилась на 3 этапе опытно-экспериментальной работы. Его участниками стали ученики 1 класса 2015г. и 1 класс 2019г. Измерительными материалами послужили те же пособия, которые были использованы на констатирующем этапе.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Сравнение результатов констатирующего и контрольного экспериментов позволяет сделать </w:t>
      </w:r>
      <w:r>
        <w:rPr>
          <w:rFonts w:ascii="Times New Roman" w:hAnsi="Times New Roman" w:cs="Times New Roman"/>
          <w:sz w:val="24"/>
          <w:szCs w:val="24"/>
        </w:rPr>
        <w:t xml:space="preserve">следующий </w:t>
      </w:r>
      <w:r w:rsidRPr="0059540B">
        <w:rPr>
          <w:rFonts w:ascii="Times New Roman" w:hAnsi="Times New Roman" w:cs="Times New Roman"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42DA9" w:rsidRPr="00C466F6" w:rsidRDefault="00742DA9" w:rsidP="00742DA9">
      <w:pPr>
        <w:pStyle w:val="a7"/>
        <w:numPr>
          <w:ilvl w:val="1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наблюдается значительная</w:t>
      </w:r>
      <w:r w:rsidRPr="00C466F6">
        <w:rPr>
          <w:rFonts w:ascii="Times New Roman" w:hAnsi="Times New Roman" w:cs="Times New Roman"/>
          <w:sz w:val="24"/>
          <w:szCs w:val="24"/>
        </w:rPr>
        <w:t xml:space="preserve"> динамик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C466F6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6F6">
        <w:rPr>
          <w:rFonts w:ascii="Times New Roman" w:hAnsi="Times New Roman" w:cs="Times New Roman"/>
          <w:sz w:val="24"/>
          <w:szCs w:val="24"/>
        </w:rPr>
        <w:t>у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6F6">
        <w:rPr>
          <w:rFonts w:ascii="Times New Roman" w:hAnsi="Times New Roman" w:cs="Times New Roman"/>
          <w:sz w:val="24"/>
          <w:szCs w:val="24"/>
        </w:rPr>
        <w:t xml:space="preserve">умений работать с информацией, отражённой в текстах; </w:t>
      </w:r>
    </w:p>
    <w:p w:rsidR="00742DA9" w:rsidRPr="00C466F6" w:rsidRDefault="00742DA9" w:rsidP="00742DA9">
      <w:pPr>
        <w:pStyle w:val="a7"/>
        <w:numPr>
          <w:ilvl w:val="1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466F6">
        <w:rPr>
          <w:rFonts w:ascii="Times New Roman" w:hAnsi="Times New Roman" w:cs="Times New Roman"/>
          <w:sz w:val="24"/>
          <w:szCs w:val="24"/>
        </w:rPr>
        <w:t xml:space="preserve">увеличилось количество участников с базовым и повышенным уровнем информационной компетентности;  </w:t>
      </w:r>
    </w:p>
    <w:p w:rsidR="00742DA9" w:rsidRDefault="00742DA9" w:rsidP="00742DA9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770159">
        <w:rPr>
          <w:rFonts w:ascii="Times New Roman" w:hAnsi="Times New Roman" w:cs="Times New Roman"/>
          <w:sz w:val="24"/>
          <w:szCs w:val="24"/>
        </w:rPr>
        <w:t xml:space="preserve">повысилось качество успеваемости по предметам учебного плана (русский язык, окружающий мир, математика); </w:t>
      </w:r>
    </w:p>
    <w:p w:rsidR="00742DA9" w:rsidRPr="00742DA9" w:rsidRDefault="00742DA9" w:rsidP="00742DA9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770159">
        <w:rPr>
          <w:rFonts w:ascii="Times New Roman" w:hAnsi="Times New Roman" w:cs="Times New Roman"/>
          <w:sz w:val="24"/>
          <w:szCs w:val="24"/>
        </w:rPr>
        <w:t xml:space="preserve">выросла потребность у детей в регулярном обращении к тексту как к источнику информации, что повлияло на их общее развитие. </w:t>
      </w:r>
    </w:p>
    <w:p w:rsidR="00742DA9" w:rsidRPr="00770159" w:rsidRDefault="00742DA9" w:rsidP="00742D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педагогического мониторинга показали динамику роста речевой, лингвистической и орфографической грамотности учащихся. Ученики могут составлять 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ственные суждения 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70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владеют методикой анализа текста.</w:t>
      </w:r>
    </w:p>
    <w:p w:rsidR="00742DA9" w:rsidRPr="0059540B" w:rsidRDefault="00742DA9" w:rsidP="00742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540B">
        <w:rPr>
          <w:rFonts w:ascii="Times New Roman" w:hAnsi="Times New Roman" w:cs="Times New Roman"/>
          <w:sz w:val="24"/>
          <w:szCs w:val="24"/>
        </w:rPr>
        <w:t xml:space="preserve">Таким образом, исследование, проведённое с </w:t>
      </w:r>
      <w:proofErr w:type="gramStart"/>
      <w:r w:rsidRPr="0059540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9540B">
        <w:rPr>
          <w:rFonts w:ascii="Times New Roman" w:hAnsi="Times New Roman" w:cs="Times New Roman"/>
          <w:sz w:val="24"/>
          <w:szCs w:val="24"/>
        </w:rPr>
        <w:t xml:space="preserve"> начальных классов, убедительно доказывает выдвинутую гипотезу: процесс формирования информационной  компетентности младшего школьника при работе с текстом стал успешным, поскольку учитель в системе использовал эффективные приёмы современных образовательных технологий. </w:t>
      </w: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данной системе работаю в течение нескольких лет. Совершенствую ее, дополняю интегрированными, специальными уроками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42DA9" w:rsidRPr="0059540B" w:rsidRDefault="00742DA9" w:rsidP="00742D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hAnsi="Times New Roman" w:cs="Times New Roman"/>
          <w:sz w:val="24"/>
          <w:szCs w:val="24"/>
        </w:rPr>
        <w:lastRenderedPageBreak/>
        <w:t>Подводя итог, необходимо отметить повышение интереса коллег к проблеме формирования информационной компетентности посредством названных выше приёмов работы с текстом.</w:t>
      </w:r>
    </w:p>
    <w:p w:rsidR="00742DA9" w:rsidRPr="0059540B" w:rsidRDefault="00742DA9" w:rsidP="00742D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DA9" w:rsidRPr="0059540B" w:rsidRDefault="00742DA9" w:rsidP="00742DA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40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42DA9" w:rsidRPr="0059540B" w:rsidRDefault="00742DA9" w:rsidP="00742DA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Кузнецов О.А., Хромов Л.Н. Техника быстрого чтения./ О.А.Кузнецов, Л.Н.Хромов - М.: Просвещение, 1983.– 87с.</w:t>
      </w:r>
    </w:p>
    <w:p w:rsidR="00742DA9" w:rsidRPr="0059540B" w:rsidRDefault="00742DA9" w:rsidP="00742DA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Ладанов И.Д., Розанова О.А. Практическое пособие с упражнениями «Техника быстрого чтения»/ И.Д.Ладанов, О.А.Розанова – М.: Просвещение, 1998.– 135с.</w:t>
      </w:r>
    </w:p>
    <w:p w:rsidR="00742DA9" w:rsidRPr="0059540B" w:rsidRDefault="00742DA9" w:rsidP="00742DA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Решетникова С.В. Формирование навыка чтения на основе развития познавательных процессов//Начальная школа. – 2006, №2 – С.61-64.</w:t>
      </w:r>
    </w:p>
    <w:p w:rsidR="00742DA9" w:rsidRPr="0059540B" w:rsidRDefault="00742DA9" w:rsidP="00742DA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Тихомирова И.И. Психология детского чтения от А до Я. Методический словарь – справочник/ И.И.Тихомирова – М.: Школьная библиотека, 2004</w:t>
      </w:r>
    </w:p>
    <w:p w:rsidR="00742DA9" w:rsidRPr="0059540B" w:rsidRDefault="00742DA9" w:rsidP="00742DA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Решетникова С.В. Формирование навыка чтения на основе развития познавательных процессов//Начальная школа. – 2006, №2. – С.61-65.</w:t>
      </w:r>
    </w:p>
    <w:p w:rsidR="00742DA9" w:rsidRPr="0059540B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Pr="0059540B" w:rsidRDefault="00742DA9" w:rsidP="00742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954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Используемые источники Интернет-ресурсы:</w:t>
      </w: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www.festival.1september.ruwww.referats.net </w:t>
      </w:r>
      <w:proofErr w:type="spellStart"/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www.referats.comwww</w:t>
      </w:r>
      <w:proofErr w:type="spellEnd"/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Nachalka</w:t>
      </w:r>
      <w:proofErr w:type="spellEnd"/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Comwww.hr-portal.ruwww.clubook.ru</w:t>
      </w:r>
      <w:proofErr w:type="spellEnd"/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www.erudites.ruwww.sch549.edusite\programma.html http://www.edb.rin.ruwww.ezhva-</w:t>
      </w:r>
    </w:p>
    <w:p w:rsidR="00742DA9" w:rsidRPr="0059540B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читательской компетенции</w:t>
      </w: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4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 развития младших школьников</w:t>
      </w: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2DA9" w:rsidRDefault="00742DA9" w:rsidP="00742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2ECB" w:rsidRDefault="00742DA9" w:rsidP="00742DA9">
      <w:pPr>
        <w:spacing w:line="240" w:lineRule="auto"/>
      </w:pPr>
    </w:p>
    <w:sectPr w:rsidR="000C2ECB" w:rsidSect="00710FB7">
      <w:footerReference w:type="defaul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35079"/>
      <w:docPartObj>
        <w:docPartGallery w:val="Page Numbers (Bottom of Page)"/>
        <w:docPartUnique/>
      </w:docPartObj>
    </w:sdtPr>
    <w:sdtEndPr/>
    <w:sdtContent>
      <w:p w:rsidR="00812418" w:rsidRDefault="00742DA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12418" w:rsidRDefault="00742DA9">
    <w:pPr>
      <w:pStyle w:val="a5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5C43"/>
    <w:multiLevelType w:val="multilevel"/>
    <w:tmpl w:val="7890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77463"/>
    <w:multiLevelType w:val="hybridMultilevel"/>
    <w:tmpl w:val="9912B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D0602"/>
    <w:multiLevelType w:val="hybridMultilevel"/>
    <w:tmpl w:val="285CA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6447B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04BD7"/>
    <w:multiLevelType w:val="multilevel"/>
    <w:tmpl w:val="6C3C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856489"/>
    <w:multiLevelType w:val="multilevel"/>
    <w:tmpl w:val="7346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107250"/>
    <w:multiLevelType w:val="multilevel"/>
    <w:tmpl w:val="8E1C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1C5CA4"/>
    <w:multiLevelType w:val="hybridMultilevel"/>
    <w:tmpl w:val="8610A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9777A9"/>
    <w:multiLevelType w:val="hybridMultilevel"/>
    <w:tmpl w:val="9C5AC082"/>
    <w:lvl w:ilvl="0" w:tplc="2BA60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C54A35"/>
    <w:multiLevelType w:val="multilevel"/>
    <w:tmpl w:val="406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B871EA"/>
    <w:multiLevelType w:val="multilevel"/>
    <w:tmpl w:val="FF78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457B54"/>
    <w:multiLevelType w:val="multilevel"/>
    <w:tmpl w:val="1D6E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EA2F5F"/>
    <w:multiLevelType w:val="hybridMultilevel"/>
    <w:tmpl w:val="00181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AA16F0"/>
    <w:multiLevelType w:val="hybridMultilevel"/>
    <w:tmpl w:val="45540EF2"/>
    <w:lvl w:ilvl="0" w:tplc="2BA60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A603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5435AA"/>
    <w:multiLevelType w:val="multilevel"/>
    <w:tmpl w:val="FD38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E01E9B"/>
    <w:multiLevelType w:val="hybridMultilevel"/>
    <w:tmpl w:val="8D706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3"/>
  </w:num>
  <w:num w:numId="5">
    <w:abstractNumId w:val="3"/>
  </w:num>
  <w:num w:numId="6">
    <w:abstractNumId w:val="4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14"/>
  </w:num>
  <w:num w:numId="12">
    <w:abstractNumId w:val="2"/>
  </w:num>
  <w:num w:numId="13">
    <w:abstractNumId w:val="6"/>
  </w:num>
  <w:num w:numId="14">
    <w:abstractNumId w:val="7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DA9"/>
    <w:rsid w:val="005B716F"/>
    <w:rsid w:val="00742DA9"/>
    <w:rsid w:val="00A1178F"/>
    <w:rsid w:val="00AF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42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2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2DA9"/>
  </w:style>
  <w:style w:type="paragraph" w:styleId="a7">
    <w:name w:val="List Paragraph"/>
    <w:basedOn w:val="a"/>
    <w:uiPriority w:val="34"/>
    <w:qFormat/>
    <w:rsid w:val="00742D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1548</Words>
  <Characters>8829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2020-03-23T12:42:00Z</dcterms:created>
  <dcterms:modified xsi:type="dcterms:W3CDTF">2020-03-23T12:50:00Z</dcterms:modified>
</cp:coreProperties>
</file>