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74B" w:rsidRDefault="00AB05A7" w:rsidP="00AB05A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Дополнительное образование детей в условиях пандемии</w:t>
      </w:r>
    </w:p>
    <w:p w:rsidR="00AB05A7" w:rsidRDefault="00AB05A7" w:rsidP="00AB05A7">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Белькова</w:t>
      </w:r>
      <w:proofErr w:type="spellEnd"/>
      <w:r>
        <w:rPr>
          <w:rFonts w:ascii="Times New Roman" w:hAnsi="Times New Roman" w:cs="Times New Roman"/>
          <w:sz w:val="24"/>
          <w:szCs w:val="24"/>
        </w:rPr>
        <w:t xml:space="preserve"> Наталья Алексеевна</w:t>
      </w:r>
    </w:p>
    <w:p w:rsidR="00AB05A7" w:rsidRDefault="00AB05A7" w:rsidP="00AB05A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Муниципальное бюджетное учреждение дополнительного образования «Центр детского творчества» (МБУ ДО «ЦДТ»), г. Верхняя Салда</w:t>
      </w:r>
    </w:p>
    <w:p w:rsidR="00AB05A7" w:rsidRDefault="00AB05A7" w:rsidP="00AB05A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Педагог дополнительного образования</w:t>
      </w:r>
    </w:p>
    <w:p w:rsidR="00AB05A7" w:rsidRPr="00AB05A7" w:rsidRDefault="00AB05A7" w:rsidP="00AB05A7">
      <w:pPr>
        <w:spacing w:after="0" w:line="240" w:lineRule="auto"/>
        <w:ind w:firstLine="567"/>
        <w:jc w:val="both"/>
        <w:rPr>
          <w:rFonts w:ascii="Times New Roman" w:hAnsi="Times New Roman" w:cs="Times New Roman"/>
          <w:sz w:val="24"/>
          <w:szCs w:val="24"/>
        </w:rPr>
      </w:pPr>
      <w:bookmarkStart w:id="0" w:name="_GoBack"/>
      <w:bookmarkEnd w:id="0"/>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Дополнительное образование, предлагаемое учащимся в условиях дистанционного обучения – это не то очное занятие, к которому все привыкли, но, перенесённое в онлайн. Это ряд непростых задач, которые способствуют поиску мотивации и интереса у учащихся для получения новых знаний и навыков.</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Но в то же время, дополнительное образование в ситуации пандемии оказалось под особым ударом по отношению к другим видам образования ввиду отношения к нему как к чему-то необязательному.</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Несмотря на активное развитие дистанционных форм для обеспечения основного образования, оснащение программ дополнительного образования заметно отстает. Ведь не для кого не секрет, что упор был сделан исключительно на перенос школьных занятий в новые реалии, и дополнительное образование, сперва, осталось «за бортом». Педагоги дополнительного образования вынуждены были самостоятельно адоптировать рекомендации для основного образования к своим занятиям.</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Проанализировав начало работы дополнительного образования и первые результаты, приходим к выводу, что дистанционный формат оказался возможен, к сожалению, не для всех дополнительных общеобразовательных общеразвивающих программ: часть из них так и не была переведена в полноценный формат либо занятиях перестраивались по принципу «лишь бы было, чем занять детей».</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 xml:space="preserve">Ситуация перехода работы дополнительного образования в </w:t>
      </w:r>
      <w:proofErr w:type="spellStart"/>
      <w:r w:rsidRPr="00AB05A7">
        <w:rPr>
          <w:rFonts w:ascii="Times New Roman" w:hAnsi="Times New Roman" w:cs="Times New Roman"/>
          <w:sz w:val="24"/>
          <w:szCs w:val="24"/>
        </w:rPr>
        <w:t>дистант</w:t>
      </w:r>
      <w:proofErr w:type="spellEnd"/>
      <w:r w:rsidRPr="00AB05A7">
        <w:rPr>
          <w:rFonts w:ascii="Times New Roman" w:hAnsi="Times New Roman" w:cs="Times New Roman"/>
          <w:sz w:val="24"/>
          <w:szCs w:val="24"/>
        </w:rPr>
        <w:t xml:space="preserve"> продемонстрировала значимость и незаменимость практической деятельности и очного общения, но в то же время подтвердила невозможность и нецелесообразность постановки онлайн обучения во главу образовательной деятельности. Особенно это касается таких объединений и кружков, как спортивные и туристические, танцевальные, кружки по конструированию и многие другие.</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 xml:space="preserve">Основные проблемы и ограничения, с которыми столкнулась система дополнительного образования в условиях </w:t>
      </w:r>
      <w:proofErr w:type="spellStart"/>
      <w:r w:rsidRPr="00AB05A7">
        <w:rPr>
          <w:rFonts w:ascii="Times New Roman" w:hAnsi="Times New Roman" w:cs="Times New Roman"/>
          <w:sz w:val="24"/>
          <w:szCs w:val="24"/>
        </w:rPr>
        <w:t>дистанта</w:t>
      </w:r>
      <w:proofErr w:type="spellEnd"/>
      <w:r w:rsidRPr="00AB05A7">
        <w:rPr>
          <w:rFonts w:ascii="Times New Roman" w:hAnsi="Times New Roman" w:cs="Times New Roman"/>
          <w:sz w:val="24"/>
          <w:szCs w:val="24"/>
        </w:rPr>
        <w:t>:</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Материально-технические проблемы. Кроме собственно технических устройств для коммуникации, существуют ограничения, связанные с отсутствием специфических средств обучения и материалов для выполнения практических задач.</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Компетенции и мотивация педагогов дополнительного образования. Значительная часть педагогического состава не обладала навыками использования цифровых инструментов в обучении. В связи с чем, педагоги в срочном порядке вынуждены были проходить курсы повышения квалификации с целью сохранить контингент своих объединений. Такие высокие психофизические нагрузки отрицательным образом сказывались на состоянии здоровья педагогов, что в свою очередь приводило к развитию профессионального выгорания.</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 xml:space="preserve">Вовлеченность и заинтересованность. С переходом на дистанционное обучение и возросшую в связи с этим нагрузку на учащихся отмечается снижение вовлеченности детей в занятия дополнительным образованием. Причины этой закономерности: </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нехватка времени; нежелание проводить много времени перед компьютером; изменение формата занятий любимых кружков; отсутствие места для занятий активными видами дополнительного образования.</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Организационные проблемы: сложность планирования занятий дома и коммуникаций семьи и педагога. Детям сложнее понять материал, который ему необходимо изучить самостоятельно; повышение общей тревожности и неопределенности в период пандемии.</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lastRenderedPageBreak/>
        <w:t>Коммуникативные проблемы – руководителям, педагогам и родителям пришлось тратить значительно большее время на коммуникации по построению образовательного процесса.</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sz w:val="24"/>
          <w:szCs w:val="24"/>
        </w:rPr>
        <w:t>Риски дистанционных форм работы в дополнительном образовании:</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b/>
          <w:sz w:val="24"/>
          <w:szCs w:val="24"/>
        </w:rPr>
        <w:t>Институциональные риски.</w:t>
      </w:r>
      <w:r w:rsidRPr="00AB05A7">
        <w:rPr>
          <w:rFonts w:ascii="Times New Roman" w:hAnsi="Times New Roman" w:cs="Times New Roman"/>
          <w:sz w:val="24"/>
          <w:szCs w:val="24"/>
        </w:rPr>
        <w:t xml:space="preserve">  В дистанционный формат возможно перевести только теоретические занятия, либо занятия по предметным практикам. В то время как занятия, связанные с физической активностью, техническим творчеством, и занятия, требующие специального оборудования, не могут быть полностью перенесены в онлайн качественно, безопасно и без потери смысла. Некоторые практики могут исчезнуть вовсе или стать невостребованными.</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b/>
          <w:sz w:val="24"/>
          <w:szCs w:val="24"/>
        </w:rPr>
        <w:t>Риски доступности.</w:t>
      </w:r>
      <w:r w:rsidRPr="00AB05A7">
        <w:rPr>
          <w:rFonts w:ascii="Times New Roman" w:hAnsi="Times New Roman" w:cs="Times New Roman"/>
          <w:sz w:val="24"/>
          <w:szCs w:val="24"/>
        </w:rPr>
        <w:t xml:space="preserve"> С выходом основного и дополнительного образования детей в одно онлайн-пространство обострился конфликт за время ребенка. Возникают сложности в планировании процесса обучения и распорядка дня. Также нельзя упускать из виду отсутствие времени и желания родителей (законных представителей) помогать в организации обучения, отсутствие техники и интернета, отсутствие дома места для занятий, отсутствие средств на оплату качественных занятий.</w:t>
      </w:r>
    </w:p>
    <w:p w:rsidR="004E074B" w:rsidRPr="00AB05A7" w:rsidRDefault="004E074B" w:rsidP="00AB05A7">
      <w:pPr>
        <w:spacing w:after="0" w:line="240" w:lineRule="auto"/>
        <w:ind w:firstLine="567"/>
        <w:jc w:val="both"/>
        <w:rPr>
          <w:rFonts w:ascii="Times New Roman" w:hAnsi="Times New Roman" w:cs="Times New Roman"/>
          <w:sz w:val="24"/>
          <w:szCs w:val="24"/>
        </w:rPr>
      </w:pPr>
      <w:r w:rsidRPr="00AB05A7">
        <w:rPr>
          <w:rFonts w:ascii="Times New Roman" w:hAnsi="Times New Roman" w:cs="Times New Roman"/>
          <w:b/>
          <w:sz w:val="24"/>
          <w:szCs w:val="24"/>
        </w:rPr>
        <w:t>Риск снижения качества.</w:t>
      </w:r>
      <w:r w:rsidRPr="00AB05A7">
        <w:rPr>
          <w:rFonts w:ascii="Times New Roman" w:hAnsi="Times New Roman" w:cs="Times New Roman"/>
          <w:sz w:val="24"/>
          <w:szCs w:val="24"/>
        </w:rPr>
        <w:t xml:space="preserve"> Одним из ключевых рисков данной ситуации является некачественная организация образовательного процесса, характерная для периода обучения в период пандемии, которая может стать нормой.</w:t>
      </w:r>
    </w:p>
    <w:p w:rsidR="00777E7B" w:rsidRPr="00AB05A7" w:rsidRDefault="00777E7B" w:rsidP="00AB05A7">
      <w:pPr>
        <w:spacing w:after="0" w:line="240" w:lineRule="auto"/>
        <w:ind w:firstLine="567"/>
        <w:jc w:val="both"/>
        <w:rPr>
          <w:rFonts w:ascii="Times New Roman" w:hAnsi="Times New Roman" w:cs="Times New Roman"/>
          <w:sz w:val="24"/>
          <w:szCs w:val="24"/>
        </w:rPr>
      </w:pPr>
    </w:p>
    <w:sectPr w:rsidR="00777E7B" w:rsidRPr="00AB05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039DD"/>
    <w:multiLevelType w:val="hybridMultilevel"/>
    <w:tmpl w:val="54187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D8769C"/>
    <w:multiLevelType w:val="hybridMultilevel"/>
    <w:tmpl w:val="58008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2C3625"/>
    <w:multiLevelType w:val="hybridMultilevel"/>
    <w:tmpl w:val="58588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3120AE"/>
    <w:multiLevelType w:val="hybridMultilevel"/>
    <w:tmpl w:val="29307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9B50BA1"/>
    <w:multiLevelType w:val="hybridMultilevel"/>
    <w:tmpl w:val="8348C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83619C"/>
    <w:multiLevelType w:val="hybridMultilevel"/>
    <w:tmpl w:val="EAAC6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6914AD"/>
    <w:multiLevelType w:val="hybridMultilevel"/>
    <w:tmpl w:val="130C3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D5030D1"/>
    <w:multiLevelType w:val="hybridMultilevel"/>
    <w:tmpl w:val="0F163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F62393E"/>
    <w:multiLevelType w:val="hybridMultilevel"/>
    <w:tmpl w:val="848EC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6"/>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B88"/>
    <w:rsid w:val="0007443B"/>
    <w:rsid w:val="000772B0"/>
    <w:rsid w:val="002F349A"/>
    <w:rsid w:val="00372218"/>
    <w:rsid w:val="003739A6"/>
    <w:rsid w:val="003A52D4"/>
    <w:rsid w:val="004E074B"/>
    <w:rsid w:val="00520B88"/>
    <w:rsid w:val="00777E7B"/>
    <w:rsid w:val="00870E43"/>
    <w:rsid w:val="008E569C"/>
    <w:rsid w:val="00AB05A7"/>
    <w:rsid w:val="00B82BBD"/>
    <w:rsid w:val="00BE5DF6"/>
    <w:rsid w:val="00D71899"/>
    <w:rsid w:val="00DB4AE6"/>
    <w:rsid w:val="00EF2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F04C9-D381-46EF-BFA3-E610AC91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22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710</Words>
  <Characters>4050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Низамутдинова Анастасия Андреевна</dc:creator>
  <cp:keywords/>
  <dc:description/>
  <cp:lastModifiedBy>Бельков Александр Вячеславович</cp:lastModifiedBy>
  <cp:revision>14</cp:revision>
  <dcterms:created xsi:type="dcterms:W3CDTF">2021-02-09T12:01:00Z</dcterms:created>
  <dcterms:modified xsi:type="dcterms:W3CDTF">2021-12-08T12:02:00Z</dcterms:modified>
</cp:coreProperties>
</file>