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64D" w:rsidRDefault="00C1464D" w:rsidP="00C1464D">
      <w:pPr>
        <w:rPr>
          <w:rFonts w:ascii="Times New Roman" w:hAnsi="Times New Roman" w:cs="Times New Roman"/>
          <w:b/>
          <w:sz w:val="32"/>
          <w:szCs w:val="32"/>
          <w:u w:val="single"/>
        </w:rPr>
      </w:pPr>
    </w:p>
    <w:p w:rsidR="00C1464D" w:rsidRDefault="00C1464D" w:rsidP="0011017D">
      <w:pPr>
        <w:jc w:val="center"/>
        <w:rPr>
          <w:rFonts w:ascii="Times New Roman" w:hAnsi="Times New Roman" w:cs="Times New Roman"/>
          <w:b/>
          <w:sz w:val="36"/>
          <w:szCs w:val="36"/>
        </w:rPr>
      </w:pPr>
      <w:r w:rsidRPr="00C1464D">
        <w:rPr>
          <w:rFonts w:ascii="Times New Roman" w:hAnsi="Times New Roman" w:cs="Times New Roman"/>
          <w:b/>
          <w:sz w:val="36"/>
          <w:szCs w:val="36"/>
        </w:rPr>
        <w:t>ОКУ «Курский Центр для несовершеннолетних»</w:t>
      </w:r>
    </w:p>
    <w:p w:rsidR="00C1464D" w:rsidRDefault="00C1464D" w:rsidP="0011017D">
      <w:pPr>
        <w:jc w:val="center"/>
        <w:rPr>
          <w:rFonts w:ascii="Times New Roman" w:hAnsi="Times New Roman" w:cs="Times New Roman"/>
          <w:b/>
          <w:sz w:val="36"/>
          <w:szCs w:val="36"/>
        </w:rPr>
      </w:pPr>
    </w:p>
    <w:p w:rsidR="00C1464D" w:rsidRDefault="00C1464D" w:rsidP="00C1464D">
      <w:pPr>
        <w:jc w:val="center"/>
        <w:rPr>
          <w:rFonts w:ascii="Times New Roman" w:hAnsi="Times New Roman" w:cs="Times New Roman"/>
          <w:b/>
          <w:sz w:val="36"/>
          <w:szCs w:val="36"/>
        </w:rPr>
      </w:pPr>
      <w:r>
        <w:rPr>
          <w:rFonts w:ascii="Times New Roman" w:hAnsi="Times New Roman" w:cs="Times New Roman"/>
          <w:b/>
          <w:sz w:val="36"/>
          <w:szCs w:val="36"/>
        </w:rPr>
        <w:t>Памятка для родителей и педагогов:</w:t>
      </w:r>
    </w:p>
    <w:p w:rsidR="00C1464D" w:rsidRDefault="00C1464D" w:rsidP="00C1464D">
      <w:pPr>
        <w:jc w:val="center"/>
        <w:rPr>
          <w:rFonts w:ascii="Times New Roman" w:hAnsi="Times New Roman" w:cs="Times New Roman"/>
          <w:b/>
          <w:sz w:val="36"/>
          <w:szCs w:val="36"/>
        </w:rPr>
      </w:pPr>
    </w:p>
    <w:p w:rsidR="00C1464D" w:rsidRDefault="00C1464D" w:rsidP="00C1464D">
      <w:pPr>
        <w:jc w:val="center"/>
        <w:rPr>
          <w:rFonts w:ascii="Times New Roman" w:hAnsi="Times New Roman" w:cs="Times New Roman"/>
          <w:b/>
          <w:sz w:val="36"/>
          <w:szCs w:val="36"/>
        </w:rPr>
      </w:pPr>
    </w:p>
    <w:p w:rsidR="00C1464D" w:rsidRPr="00C1464D" w:rsidRDefault="00C1464D" w:rsidP="00C1464D">
      <w:pPr>
        <w:jc w:val="center"/>
        <w:rPr>
          <w:rFonts w:ascii="Times New Roman" w:hAnsi="Times New Roman" w:cs="Times New Roman"/>
          <w:b/>
          <w:i/>
          <w:sz w:val="52"/>
          <w:szCs w:val="52"/>
        </w:rPr>
      </w:pPr>
    </w:p>
    <w:p w:rsidR="00C1464D" w:rsidRPr="00C1464D" w:rsidRDefault="00C1464D" w:rsidP="0011017D">
      <w:pPr>
        <w:jc w:val="center"/>
        <w:rPr>
          <w:rFonts w:ascii="Times New Roman" w:hAnsi="Times New Roman" w:cs="Times New Roman"/>
          <w:b/>
          <w:i/>
          <w:sz w:val="52"/>
          <w:szCs w:val="52"/>
        </w:rPr>
      </w:pPr>
      <w:r w:rsidRPr="00C1464D">
        <w:rPr>
          <w:rFonts w:ascii="Times New Roman" w:hAnsi="Times New Roman" w:cs="Times New Roman"/>
          <w:b/>
          <w:i/>
          <w:sz w:val="52"/>
          <w:szCs w:val="52"/>
        </w:rPr>
        <w:t>«Профилактика суицидального поведения»</w:t>
      </w:r>
    </w:p>
    <w:p w:rsidR="00C1464D" w:rsidRDefault="00C1464D" w:rsidP="0011017D">
      <w:pPr>
        <w:jc w:val="center"/>
        <w:rPr>
          <w:rFonts w:ascii="Times New Roman" w:hAnsi="Times New Roman" w:cs="Times New Roman"/>
          <w:b/>
          <w:sz w:val="36"/>
          <w:szCs w:val="36"/>
        </w:rPr>
      </w:pPr>
    </w:p>
    <w:p w:rsidR="00C1464D" w:rsidRDefault="00C1464D" w:rsidP="0011017D">
      <w:pPr>
        <w:jc w:val="center"/>
        <w:rPr>
          <w:rFonts w:ascii="Times New Roman" w:hAnsi="Times New Roman" w:cs="Times New Roman"/>
          <w:b/>
          <w:sz w:val="36"/>
          <w:szCs w:val="36"/>
        </w:rPr>
      </w:pPr>
    </w:p>
    <w:p w:rsidR="00C1464D" w:rsidRDefault="00C1464D" w:rsidP="00C1464D">
      <w:pPr>
        <w:rPr>
          <w:rFonts w:ascii="Times New Roman" w:hAnsi="Times New Roman" w:cs="Times New Roman"/>
          <w:b/>
          <w:sz w:val="36"/>
          <w:szCs w:val="36"/>
        </w:rPr>
      </w:pPr>
    </w:p>
    <w:p w:rsidR="00C1464D" w:rsidRDefault="00C1464D" w:rsidP="0011017D">
      <w:pPr>
        <w:jc w:val="center"/>
        <w:rPr>
          <w:rFonts w:ascii="Times New Roman" w:hAnsi="Times New Roman" w:cs="Times New Roman"/>
          <w:b/>
          <w:sz w:val="36"/>
          <w:szCs w:val="36"/>
        </w:rPr>
      </w:pPr>
    </w:p>
    <w:p w:rsidR="00C1464D" w:rsidRDefault="00C1464D" w:rsidP="00C1464D">
      <w:pPr>
        <w:jc w:val="right"/>
        <w:rPr>
          <w:rFonts w:ascii="Times New Roman" w:hAnsi="Times New Roman" w:cs="Times New Roman"/>
          <w:b/>
          <w:sz w:val="36"/>
          <w:szCs w:val="36"/>
        </w:rPr>
      </w:pPr>
      <w:r>
        <w:rPr>
          <w:rFonts w:ascii="Times New Roman" w:hAnsi="Times New Roman" w:cs="Times New Roman"/>
          <w:b/>
          <w:sz w:val="36"/>
          <w:szCs w:val="36"/>
        </w:rPr>
        <w:t>Подготовила:</w:t>
      </w:r>
    </w:p>
    <w:p w:rsidR="00C1464D" w:rsidRDefault="00C1464D" w:rsidP="00C1464D">
      <w:pPr>
        <w:jc w:val="right"/>
        <w:rPr>
          <w:rFonts w:ascii="Times New Roman" w:hAnsi="Times New Roman" w:cs="Times New Roman"/>
          <w:b/>
          <w:sz w:val="36"/>
          <w:szCs w:val="36"/>
        </w:rPr>
      </w:pPr>
      <w:r>
        <w:rPr>
          <w:rFonts w:ascii="Times New Roman" w:hAnsi="Times New Roman" w:cs="Times New Roman"/>
          <w:b/>
          <w:sz w:val="36"/>
          <w:szCs w:val="36"/>
        </w:rPr>
        <w:t>Педагог-психолог</w:t>
      </w:r>
    </w:p>
    <w:p w:rsidR="00C1464D" w:rsidRPr="00C1464D" w:rsidRDefault="00C1464D" w:rsidP="00C1464D">
      <w:pPr>
        <w:jc w:val="right"/>
        <w:rPr>
          <w:rFonts w:ascii="Times New Roman" w:hAnsi="Times New Roman" w:cs="Times New Roman"/>
          <w:b/>
          <w:sz w:val="36"/>
          <w:szCs w:val="36"/>
        </w:rPr>
      </w:pPr>
      <w:r>
        <w:rPr>
          <w:rFonts w:ascii="Times New Roman" w:hAnsi="Times New Roman" w:cs="Times New Roman"/>
          <w:b/>
          <w:sz w:val="36"/>
          <w:szCs w:val="36"/>
        </w:rPr>
        <w:t xml:space="preserve">Л.В. </w:t>
      </w:r>
      <w:proofErr w:type="spellStart"/>
      <w:r>
        <w:rPr>
          <w:rFonts w:ascii="Times New Roman" w:hAnsi="Times New Roman" w:cs="Times New Roman"/>
          <w:b/>
          <w:sz w:val="36"/>
          <w:szCs w:val="36"/>
        </w:rPr>
        <w:t>Украинцева</w:t>
      </w:r>
      <w:proofErr w:type="spellEnd"/>
    </w:p>
    <w:p w:rsidR="00C1464D" w:rsidRDefault="00C1464D" w:rsidP="0011017D">
      <w:pPr>
        <w:jc w:val="center"/>
        <w:rPr>
          <w:rFonts w:ascii="Times New Roman" w:hAnsi="Times New Roman" w:cs="Times New Roman"/>
          <w:b/>
          <w:sz w:val="32"/>
          <w:szCs w:val="32"/>
          <w:u w:val="single"/>
        </w:rPr>
      </w:pPr>
    </w:p>
    <w:p w:rsidR="00C1464D" w:rsidRDefault="00C1464D" w:rsidP="0011017D">
      <w:pPr>
        <w:jc w:val="center"/>
        <w:rPr>
          <w:rFonts w:ascii="Times New Roman" w:hAnsi="Times New Roman" w:cs="Times New Roman"/>
          <w:b/>
          <w:sz w:val="32"/>
          <w:szCs w:val="32"/>
          <w:u w:val="single"/>
        </w:rPr>
      </w:pPr>
    </w:p>
    <w:p w:rsidR="00C1464D" w:rsidRDefault="00C1464D" w:rsidP="0011017D">
      <w:pPr>
        <w:jc w:val="center"/>
        <w:rPr>
          <w:rFonts w:ascii="Times New Roman" w:hAnsi="Times New Roman" w:cs="Times New Roman"/>
          <w:b/>
          <w:sz w:val="32"/>
          <w:szCs w:val="32"/>
          <w:u w:val="single"/>
        </w:rPr>
      </w:pPr>
    </w:p>
    <w:p w:rsidR="00C1464D" w:rsidRDefault="00C1464D" w:rsidP="0011017D">
      <w:pPr>
        <w:jc w:val="center"/>
        <w:rPr>
          <w:rFonts w:ascii="Times New Roman" w:hAnsi="Times New Roman" w:cs="Times New Roman"/>
          <w:b/>
          <w:sz w:val="32"/>
          <w:szCs w:val="32"/>
          <w:u w:val="single"/>
        </w:rPr>
      </w:pPr>
    </w:p>
    <w:p w:rsidR="00C1464D" w:rsidRDefault="00C1464D" w:rsidP="00C1464D">
      <w:pPr>
        <w:jc w:val="center"/>
        <w:rPr>
          <w:rFonts w:ascii="Times New Roman" w:hAnsi="Times New Roman" w:cs="Times New Roman"/>
          <w:b/>
          <w:sz w:val="32"/>
          <w:szCs w:val="32"/>
          <w:u w:val="single"/>
        </w:rPr>
      </w:pPr>
      <w:r>
        <w:rPr>
          <w:rFonts w:ascii="Times New Roman" w:hAnsi="Times New Roman" w:cs="Times New Roman"/>
          <w:b/>
          <w:sz w:val="32"/>
          <w:szCs w:val="32"/>
          <w:u w:val="single"/>
        </w:rPr>
        <w:t>КУРСК – 2022г.</w:t>
      </w:r>
    </w:p>
    <w:p w:rsidR="0011017D" w:rsidRPr="00137B90" w:rsidRDefault="0011017D" w:rsidP="0011017D">
      <w:pPr>
        <w:jc w:val="center"/>
        <w:rPr>
          <w:rFonts w:ascii="Times New Roman" w:hAnsi="Times New Roman" w:cs="Times New Roman"/>
          <w:b/>
          <w:sz w:val="32"/>
          <w:szCs w:val="32"/>
          <w:u w:val="single"/>
        </w:rPr>
      </w:pPr>
      <w:r w:rsidRPr="00137B90">
        <w:rPr>
          <w:rFonts w:ascii="Times New Roman" w:hAnsi="Times New Roman" w:cs="Times New Roman"/>
          <w:b/>
          <w:sz w:val="32"/>
          <w:szCs w:val="32"/>
          <w:u w:val="single"/>
        </w:rPr>
        <w:lastRenderedPageBreak/>
        <w:t>П</w:t>
      </w:r>
      <w:r w:rsidR="00137B90" w:rsidRPr="00137B90">
        <w:rPr>
          <w:rFonts w:ascii="Times New Roman" w:hAnsi="Times New Roman" w:cs="Times New Roman"/>
          <w:b/>
          <w:sz w:val="32"/>
          <w:szCs w:val="32"/>
          <w:u w:val="single"/>
        </w:rPr>
        <w:t>амятка для родителей и педагогов по профилактике суицидального поведения</w:t>
      </w:r>
      <w:proofErr w:type="gramStart"/>
      <w:r w:rsidR="00137B90" w:rsidRPr="00137B90">
        <w:rPr>
          <w:rFonts w:ascii="Times New Roman" w:hAnsi="Times New Roman" w:cs="Times New Roman"/>
          <w:b/>
          <w:sz w:val="32"/>
          <w:szCs w:val="32"/>
          <w:u w:val="single"/>
        </w:rPr>
        <w:t xml:space="preserve"> </w:t>
      </w:r>
      <w:r w:rsidRPr="00137B90">
        <w:rPr>
          <w:rFonts w:ascii="Times New Roman" w:hAnsi="Times New Roman" w:cs="Times New Roman"/>
          <w:b/>
          <w:sz w:val="32"/>
          <w:szCs w:val="32"/>
          <w:u w:val="single"/>
        </w:rPr>
        <w:t>.</w:t>
      </w:r>
      <w:proofErr w:type="gramEnd"/>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t>Подбирайте ключи к разгадке суицида</w:t>
      </w:r>
      <w:r w:rsidRPr="00137B90">
        <w:rPr>
          <w:rFonts w:ascii="Times New Roman" w:hAnsi="Times New Roman" w:cs="Times New Roman"/>
          <w:sz w:val="28"/>
          <w:szCs w:val="28"/>
        </w:rPr>
        <w:t xml:space="preserve">. Суицидальная превенция состоит не только в заботе и участии друзей, но и в способности распознать признаки грядущей опасности. Ваше знание ее принципов и стремление обладать этой информацией может спасти чью-то жизнь. Ищите признаки возможной опасности: суицидальные угрозы, предшествующие попытки самоубийства, депрессии, значительные изменения поведения или личности подростка, а также приготовления к последнему волеизъявлению. Уловите проявления беспомощности и безнадежности и определите, не является ли ребенок одиноким и изолированным. Чем больше будет людей, осознающих эти предостережения, тем значительнее шансы исчезновения самоубийства из перечня основных причин смерти. </w:t>
      </w:r>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t xml:space="preserve">Примите </w:t>
      </w:r>
      <w:proofErr w:type="spellStart"/>
      <w:r w:rsidRPr="00137B90">
        <w:rPr>
          <w:rFonts w:ascii="Times New Roman" w:hAnsi="Times New Roman" w:cs="Times New Roman"/>
          <w:b/>
          <w:sz w:val="28"/>
          <w:szCs w:val="28"/>
        </w:rPr>
        <w:t>суицидента</w:t>
      </w:r>
      <w:proofErr w:type="spellEnd"/>
      <w:r w:rsidRPr="00137B90">
        <w:rPr>
          <w:rFonts w:ascii="Times New Roman" w:hAnsi="Times New Roman" w:cs="Times New Roman"/>
          <w:b/>
          <w:sz w:val="28"/>
          <w:szCs w:val="28"/>
        </w:rPr>
        <w:t xml:space="preserve"> как личность.</w:t>
      </w:r>
      <w:r w:rsidRPr="00137B90">
        <w:rPr>
          <w:rFonts w:ascii="Times New Roman" w:hAnsi="Times New Roman" w:cs="Times New Roman"/>
          <w:sz w:val="28"/>
          <w:szCs w:val="28"/>
        </w:rPr>
        <w:t xml:space="preserve"> Допустите возможность, что человек действительно является суицидальной личностью. Не считайте, что он не способен и не сможет решиться на самоубийство. Иногда соблазнительно отрицать возможность того, что кто-либо может удержать человека от суицида. Именно поэтому тысячи людей всех возрастов, рас и социальных групп – совершают самоубийства. Не позволяйте другим вводить вас в заблуждение относительно несерьезности конкретной суицидальной ситуации. Если вы полагаете, что кому-либо угрожает опасность самоубийства, действуйте в соответствии со своими собственными убеждениями. Опасность, что вы растеряетесь, преувеличив потенциальную угрозу, – ничто по сравнению с тем, что кто-то может погибнуть из-за вашего невмешательства. </w:t>
      </w:r>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t>Установите заботливые взаимоотношения.</w:t>
      </w:r>
      <w:r w:rsidRPr="00137B90">
        <w:rPr>
          <w:rFonts w:ascii="Times New Roman" w:hAnsi="Times New Roman" w:cs="Times New Roman"/>
          <w:sz w:val="28"/>
          <w:szCs w:val="28"/>
        </w:rPr>
        <w:t xml:space="preserve"> Встанете на позицию уверенного принятия отчаявшегося человека. В дальнейшем очень многое зависит от качества ваших взаимоотношений. Их следует выражать не только словами, но и </w:t>
      </w:r>
      <w:proofErr w:type="gramStart"/>
      <w:r w:rsidRPr="00137B90">
        <w:rPr>
          <w:rFonts w:ascii="Times New Roman" w:hAnsi="Times New Roman" w:cs="Times New Roman"/>
          <w:sz w:val="28"/>
          <w:szCs w:val="28"/>
        </w:rPr>
        <w:t>невербальной</w:t>
      </w:r>
      <w:proofErr w:type="gramEnd"/>
      <w:r w:rsidRPr="00137B90">
        <w:rPr>
          <w:rFonts w:ascii="Times New Roman" w:hAnsi="Times New Roman" w:cs="Times New Roman"/>
          <w:sz w:val="28"/>
          <w:szCs w:val="28"/>
        </w:rPr>
        <w:t xml:space="preserve"> </w:t>
      </w:r>
      <w:proofErr w:type="spellStart"/>
      <w:r w:rsidRPr="00137B90">
        <w:rPr>
          <w:rFonts w:ascii="Times New Roman" w:hAnsi="Times New Roman" w:cs="Times New Roman"/>
          <w:sz w:val="28"/>
          <w:szCs w:val="28"/>
        </w:rPr>
        <w:t>эмпатией</w:t>
      </w:r>
      <w:proofErr w:type="spellEnd"/>
      <w:r w:rsidRPr="00137B90">
        <w:rPr>
          <w:rFonts w:ascii="Times New Roman" w:hAnsi="Times New Roman" w:cs="Times New Roman"/>
          <w:sz w:val="28"/>
          <w:szCs w:val="28"/>
        </w:rPr>
        <w:t xml:space="preserve">; в этих обстоятельствах уместнее не морализирование, а поддержка. Вместо того чтобы страдать от самоосуждения и других переживаний, тревожная личность должна постараться понять свои чувства. Для человека, который чувствует, что он бесполезен и нелюбим, забота и участие отзывчивого человека являются мощными ободряющими средствами. </w:t>
      </w:r>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lastRenderedPageBreak/>
        <w:t>Будьте внимательным слушателем.</w:t>
      </w:r>
      <w:r w:rsidRPr="00137B90">
        <w:rPr>
          <w:rFonts w:ascii="Times New Roman" w:hAnsi="Times New Roman" w:cs="Times New Roman"/>
          <w:sz w:val="28"/>
          <w:szCs w:val="28"/>
        </w:rPr>
        <w:t xml:space="preserve"> </w:t>
      </w:r>
      <w:proofErr w:type="spellStart"/>
      <w:r w:rsidRPr="00137B90">
        <w:rPr>
          <w:rFonts w:ascii="Times New Roman" w:hAnsi="Times New Roman" w:cs="Times New Roman"/>
          <w:sz w:val="28"/>
          <w:szCs w:val="28"/>
        </w:rPr>
        <w:t>Суициденты</w:t>
      </w:r>
      <w:proofErr w:type="spellEnd"/>
      <w:r w:rsidRPr="00137B90">
        <w:rPr>
          <w:rFonts w:ascii="Times New Roman" w:hAnsi="Times New Roman" w:cs="Times New Roman"/>
          <w:sz w:val="28"/>
          <w:szCs w:val="28"/>
        </w:rPr>
        <w:t xml:space="preserve"> особенно страдают от сильного чувства отчуждения. Они бывают не </w:t>
      </w:r>
      <w:proofErr w:type="gramStart"/>
      <w:r w:rsidRPr="00137B90">
        <w:rPr>
          <w:rFonts w:ascii="Times New Roman" w:hAnsi="Times New Roman" w:cs="Times New Roman"/>
          <w:sz w:val="28"/>
          <w:szCs w:val="28"/>
        </w:rPr>
        <w:t>настроены</w:t>
      </w:r>
      <w:proofErr w:type="gramEnd"/>
      <w:r w:rsidRPr="00137B90">
        <w:rPr>
          <w:rFonts w:ascii="Times New Roman" w:hAnsi="Times New Roman" w:cs="Times New Roman"/>
          <w:sz w:val="28"/>
          <w:szCs w:val="28"/>
        </w:rPr>
        <w:t xml:space="preserve"> принять ваши советы, гораздо больше нуждаются в обсуждении своей боли, фрустрации. Если человек страдает от депрессии, то ему нужно больше говорить самому. Понимание, что у того, о ком вы заботитесь, существует суицидальная настроенность, обычно вызывает у помощника боязнь отвержения, бессилия или ненужности. Несмотря на это, помните, что этому человеку трудно сосредоточиться на чем-то, кроме своей безысходности. Он хочет избавиться от боли, но не может найти исцеляющего выхода. Если кто-то признается вам, что думает о самоубийстве, не осуждайте его за эти высказывания. Постарайтесь по возможности остаться спокойным и понимающим. Вы можете оказать неоценимую помощь, выслушав слова, выражающие чувства этого человека, будь то печаль, вина, страх или гнев. Иногда, если вы просто молча посидите с ним, это явится доказательством вашего заинтересованного и заботливого отношения. Нужно развивать в себе искусство эмпатического слушания. Под этим подразумевается проникновение в то, что "высказывается" </w:t>
      </w:r>
      <w:proofErr w:type="spellStart"/>
      <w:r w:rsidRPr="00137B90">
        <w:rPr>
          <w:rFonts w:ascii="Times New Roman" w:hAnsi="Times New Roman" w:cs="Times New Roman"/>
          <w:sz w:val="28"/>
          <w:szCs w:val="28"/>
        </w:rPr>
        <w:t>невербально</w:t>
      </w:r>
      <w:proofErr w:type="spellEnd"/>
      <w:r w:rsidRPr="00137B90">
        <w:rPr>
          <w:rFonts w:ascii="Times New Roman" w:hAnsi="Times New Roman" w:cs="Times New Roman"/>
          <w:sz w:val="28"/>
          <w:szCs w:val="28"/>
        </w:rPr>
        <w:t xml:space="preserve">: поведением, аппетитом, настроением и мимикой, движениями, нарушениями сна, готовностью к импульсивным поступкам в острой кризисной ситуации. Несмотря на то, что основные предвестники самоубийства часто завуалированы, тем не менее, они могут быть распознаны восприимчивым слушателем. </w:t>
      </w:r>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t>Не спорьте.</w:t>
      </w:r>
      <w:r w:rsidRPr="00137B90">
        <w:rPr>
          <w:rFonts w:ascii="Times New Roman" w:hAnsi="Times New Roman" w:cs="Times New Roman"/>
          <w:sz w:val="28"/>
          <w:szCs w:val="28"/>
        </w:rPr>
        <w:t xml:space="preserve"> Сталкиваясь с суицидальной угрозой, друзья и родственники часто отвечают: "Подумай, ведь ты же живешь гораздо лучше других людей; тебе бы следовало благодарить судьбу". Этот ответ сразу блокирует дальнейшее обсуждение; такие замечания вызывают у несчастного и без того человека еще большую подавленность. Желая помочь, таким образом, </w:t>
      </w:r>
      <w:proofErr w:type="gramStart"/>
      <w:r w:rsidRPr="00137B90">
        <w:rPr>
          <w:rFonts w:ascii="Times New Roman" w:hAnsi="Times New Roman" w:cs="Times New Roman"/>
          <w:sz w:val="28"/>
          <w:szCs w:val="28"/>
        </w:rPr>
        <w:t>близкие</w:t>
      </w:r>
      <w:proofErr w:type="gramEnd"/>
      <w:r w:rsidRPr="00137B90">
        <w:rPr>
          <w:rFonts w:ascii="Times New Roman" w:hAnsi="Times New Roman" w:cs="Times New Roman"/>
          <w:sz w:val="28"/>
          <w:szCs w:val="28"/>
        </w:rPr>
        <w:t xml:space="preserve"> способствуют обратному эффекту. Можно встретить часто и другое знакомое замечание: "Ты понимаешь, какие </w:t>
      </w:r>
      <w:proofErr w:type="gramStart"/>
      <w:r w:rsidRPr="00137B90">
        <w:rPr>
          <w:rFonts w:ascii="Times New Roman" w:hAnsi="Times New Roman" w:cs="Times New Roman"/>
          <w:sz w:val="28"/>
          <w:szCs w:val="28"/>
        </w:rPr>
        <w:t>несчастья</w:t>
      </w:r>
      <w:proofErr w:type="gramEnd"/>
      <w:r w:rsidRPr="00137B90">
        <w:rPr>
          <w:rFonts w:ascii="Times New Roman" w:hAnsi="Times New Roman" w:cs="Times New Roman"/>
          <w:sz w:val="28"/>
          <w:szCs w:val="28"/>
        </w:rPr>
        <w:t xml:space="preserve"> и позор ты навлечешь на свою семью?" Но, возможно, за ним скрывается именно та мысль, которую желает осуществить </w:t>
      </w:r>
      <w:proofErr w:type="spellStart"/>
      <w:r w:rsidRPr="00137B90">
        <w:rPr>
          <w:rFonts w:ascii="Times New Roman" w:hAnsi="Times New Roman" w:cs="Times New Roman"/>
          <w:sz w:val="28"/>
          <w:szCs w:val="28"/>
        </w:rPr>
        <w:t>суицидент</w:t>
      </w:r>
      <w:proofErr w:type="spellEnd"/>
      <w:r w:rsidRPr="00137B90">
        <w:rPr>
          <w:rFonts w:ascii="Times New Roman" w:hAnsi="Times New Roman" w:cs="Times New Roman"/>
          <w:sz w:val="28"/>
          <w:szCs w:val="28"/>
        </w:rPr>
        <w:t xml:space="preserve">. Ни в коем случае не проявляйте агрессию, если вы присутствуете при разговоре о самоубийстве, постарайтесь не выражать потрясения тем, что услышали. Вступая в дискуссию с подавленным человеком, вы можете не только проиграть спор, но и потерять его самого. </w:t>
      </w:r>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t>Задавайте вопросы.</w:t>
      </w:r>
      <w:r w:rsidRPr="00137B90">
        <w:rPr>
          <w:rFonts w:ascii="Times New Roman" w:hAnsi="Times New Roman" w:cs="Times New Roman"/>
          <w:sz w:val="28"/>
          <w:szCs w:val="28"/>
        </w:rPr>
        <w:t xml:space="preserve"> Если вы задаете такие косвенные вопросы, как: "Я надеюсь, что ты не замышляешь самоубийства?" – то в них </w:t>
      </w:r>
      <w:r w:rsidRPr="00137B90">
        <w:rPr>
          <w:rFonts w:ascii="Times New Roman" w:hAnsi="Times New Roman" w:cs="Times New Roman"/>
          <w:sz w:val="28"/>
          <w:szCs w:val="28"/>
        </w:rPr>
        <w:lastRenderedPageBreak/>
        <w:t xml:space="preserve">подразумевается ответ, который вам бы хотелось услышать. Если близкий человек ответит: "Нет" – то вам, скорее всего, не удастся помочь в разрешении суицидального кризиса. Лучший способ вмешаться в кризис, это заботливо задать прямой вопрос: "Ты думаешь о самоубийстве?" Он не приведет к подобной мысли, если у человека ее не было; наоборот, когда он думает о самоубийстве и, наконец, находит кого-то, кому небезразличны его переживания, и кто согласен обсудить эту запретную тему, то он часто чувствует облегчение, и ему дается возможность понять свои чувства и достичь катарсиса. Следует спокойно и доходчиво спросить о тревожащей ситуации, например: "С каких пор ты считаешь свою жизнь столь безнадежной? Как ты думаешь, почему у тебя появились эти чувства? Есть ли у тебя конкретные соображения о том, каким образом покончить с собой? Если ты раньше размышлял о самоубийстве, что тебя останавливало?" Чтобы помочь </w:t>
      </w:r>
      <w:proofErr w:type="spellStart"/>
      <w:r w:rsidRPr="00137B90">
        <w:rPr>
          <w:rFonts w:ascii="Times New Roman" w:hAnsi="Times New Roman" w:cs="Times New Roman"/>
          <w:sz w:val="28"/>
          <w:szCs w:val="28"/>
        </w:rPr>
        <w:t>суициденту</w:t>
      </w:r>
      <w:proofErr w:type="spellEnd"/>
      <w:r w:rsidRPr="00137B90">
        <w:rPr>
          <w:rFonts w:ascii="Times New Roman" w:hAnsi="Times New Roman" w:cs="Times New Roman"/>
          <w:sz w:val="28"/>
          <w:szCs w:val="28"/>
        </w:rPr>
        <w:t xml:space="preserve"> разобраться в своих мыслях, можно иногда перефразировать, повторить наиболее существенные его ответы: "Иными словами, ты говоришь..." Ваше согласие выслушать и обсудить то, чем хотят поделиться с вами, будет большим облегчением для отчаявшегося человека, который испытывает боязнь, что вы его осудите, и готов к тому, чтобы уйти. </w:t>
      </w:r>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t>Не предлагайте неоправданных утешений.</w:t>
      </w:r>
      <w:r w:rsidRPr="00137B90">
        <w:rPr>
          <w:rFonts w:ascii="Times New Roman" w:hAnsi="Times New Roman" w:cs="Times New Roman"/>
          <w:sz w:val="28"/>
          <w:szCs w:val="28"/>
        </w:rPr>
        <w:t xml:space="preserve"> Одним из важных механизмов психологической защиты является рационализация. Причина, по которой </w:t>
      </w:r>
      <w:proofErr w:type="spellStart"/>
      <w:r w:rsidRPr="00137B90">
        <w:rPr>
          <w:rFonts w:ascii="Times New Roman" w:hAnsi="Times New Roman" w:cs="Times New Roman"/>
          <w:sz w:val="28"/>
          <w:szCs w:val="28"/>
        </w:rPr>
        <w:t>суицидент</w:t>
      </w:r>
      <w:proofErr w:type="spellEnd"/>
      <w:r w:rsidRPr="00137B90">
        <w:rPr>
          <w:rFonts w:ascii="Times New Roman" w:hAnsi="Times New Roman" w:cs="Times New Roman"/>
          <w:sz w:val="28"/>
          <w:szCs w:val="28"/>
        </w:rPr>
        <w:t xml:space="preserve"> посвящает в свои мысли, состоит в желании вызвать обеспокоенность его ситуацией. Если вы не проявите заинтересованности и отзывчивости, то депрессивный подросток может посчитать суждение типа: "Ты на самом деле так не думаешь?", – как проявление отвержения и недоверия. Если вести с ним беседу с любовью и заботой, то это значительно снизит угрозу самоубийства. В противном случае его можно довести до суицида банальными утешениями как раз тогда, когда он отчаянно нуждается в искреннем, заботливом и откровенном участии в его судьбе. </w:t>
      </w:r>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t>Предложите конструктивные подходы.</w:t>
      </w:r>
      <w:r w:rsidRPr="00137B90">
        <w:rPr>
          <w:rFonts w:ascii="Times New Roman" w:hAnsi="Times New Roman" w:cs="Times New Roman"/>
          <w:sz w:val="28"/>
          <w:szCs w:val="28"/>
        </w:rPr>
        <w:t xml:space="preserve"> Попросите поразмыслить об альтернативных решениях, которые, возможно, еще не приходили ему в голову. Одна из наиболее важных задач профилактики суицидов состоит в том, чтобы помочь определить источник психического дискомфорта. Это может быть трудным, поскольку "питательной средой" суицида является секретность. Наиболее подходящими вопросами для стимуляции дискуссии могут быть: "Что с тобой случилось за последнее время? Когда ты почувствовал себя хуже? Что </w:t>
      </w:r>
      <w:r w:rsidRPr="00137B90">
        <w:rPr>
          <w:rFonts w:ascii="Times New Roman" w:hAnsi="Times New Roman" w:cs="Times New Roman"/>
          <w:sz w:val="28"/>
          <w:szCs w:val="28"/>
        </w:rPr>
        <w:lastRenderedPageBreak/>
        <w:t xml:space="preserve">произошло в твоей жизни с тех пор, как возникли эти перемены? К кому из окружающих они имели отношение?" Потенциального самоубийцу следует подтолкнуть к тому, чтобы он идентифицировал проблему и, как можно точнее определил, что ее усугубляет. Отчаявшегося подростка необходимо уверить, что он может говорить о чувствах без стеснения, даже о таких отрицательных эмоциях, как ненависть, горечь или желание отомстить. Если человек все же не решается проявить свои сокровенные чувства, то, возможно, вам удастся навести на ответ, заметив: "Мне кажется, ты очень расстроен", или "По моему мнению, ты сейчас заплачешь". Имеет смысл также сказать: "Ты все-таки взволнован. Может, если ты поделишься своими проблемами со мной, я постараюсь понять тебя". Актуальная психотравмирующая ситуация может возникнуть из-за распада взаимоотношений с родителями, педагогами или друзьями. Человек может страдать от </w:t>
      </w:r>
      <w:proofErr w:type="spellStart"/>
      <w:r w:rsidRPr="00137B90">
        <w:rPr>
          <w:rFonts w:ascii="Times New Roman" w:hAnsi="Times New Roman" w:cs="Times New Roman"/>
          <w:sz w:val="28"/>
          <w:szCs w:val="28"/>
        </w:rPr>
        <w:t>неразрешившегося</w:t>
      </w:r>
      <w:proofErr w:type="spellEnd"/>
      <w:r w:rsidRPr="00137B90">
        <w:rPr>
          <w:rFonts w:ascii="Times New Roman" w:hAnsi="Times New Roman" w:cs="Times New Roman"/>
          <w:sz w:val="28"/>
          <w:szCs w:val="28"/>
        </w:rPr>
        <w:t xml:space="preserve"> горя или какой-либо соматической болезни. Поэтому следует принимать во внимание все его чувства и беды. Постарайтесь выяснить, что остается, тем не менее, позитивно значимым для ребенка. Что он еще ценит. Отметьте признаки эмоционального оживления, когда речь зайдет о "самом лучшем" времени в жизни, особенно следите за его глазами. Что из имеющего для него значимость достижимо? Кто те люди, которые продолжают его волновать? И теперь, когда жизненная ситуация проанализирована, не возникло ли каких-либо альтернатив? Не появился ли луч надежды?</w:t>
      </w:r>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t>Вселяйте надежду.</w:t>
      </w:r>
      <w:r w:rsidRPr="00137B90">
        <w:rPr>
          <w:rFonts w:ascii="Times New Roman" w:hAnsi="Times New Roman" w:cs="Times New Roman"/>
          <w:sz w:val="28"/>
          <w:szCs w:val="28"/>
        </w:rPr>
        <w:t xml:space="preserve"> Работа со склонными к саморазрушению депрессивными подростками является серьезной и ответственной. Психотерапевты давно пришли к выводу, что очень ценным является сосредоточение на том, что они говорят или чувствуют. Когда беспокоящие скрытые мысли выходят на поверхность, беды кажутся менее фатальными и более разрешимыми. Потерю надежд на достойное будущее отражают записки, оставленные самоубийцами. Саморазрушение происходит, если подростки утрачивают последние капли оптимизма, а их близкие каким-то образом подтверждают тщетность надежд. Очень важно, если вы укрепите силы и возможности человека, внушите ему, что кризисные проблемы обычно преходящи, </w:t>
      </w:r>
      <w:r w:rsidR="00137B90">
        <w:rPr>
          <w:rFonts w:ascii="Times New Roman" w:hAnsi="Times New Roman" w:cs="Times New Roman"/>
          <w:sz w:val="28"/>
          <w:szCs w:val="28"/>
        </w:rPr>
        <w:t>а самоубийство не бесповоротно.</w:t>
      </w:r>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sz w:val="28"/>
          <w:szCs w:val="28"/>
        </w:rPr>
        <w:t xml:space="preserve"> </w:t>
      </w:r>
      <w:r w:rsidRPr="00137B90">
        <w:rPr>
          <w:rFonts w:ascii="Times New Roman" w:hAnsi="Times New Roman" w:cs="Times New Roman"/>
          <w:b/>
          <w:sz w:val="28"/>
          <w:szCs w:val="28"/>
        </w:rPr>
        <w:t>Оцените степень риска самоубийства.</w:t>
      </w:r>
      <w:r w:rsidRPr="00137B90">
        <w:rPr>
          <w:rFonts w:ascii="Times New Roman" w:hAnsi="Times New Roman" w:cs="Times New Roman"/>
          <w:sz w:val="28"/>
          <w:szCs w:val="28"/>
        </w:rPr>
        <w:t xml:space="preserve"> Постарайтесь определить серьезность возможного самоубийства. Ведь намерения могут различаться, начиная с мимолетных, расплывчатых мыслей о такой </w:t>
      </w:r>
      <w:r w:rsidRPr="00137B90">
        <w:rPr>
          <w:rFonts w:ascii="Times New Roman" w:hAnsi="Times New Roman" w:cs="Times New Roman"/>
          <w:sz w:val="28"/>
          <w:szCs w:val="28"/>
        </w:rPr>
        <w:lastRenderedPageBreak/>
        <w:t xml:space="preserve">"возможности" и кончая разработанным планом суицида путем отравления, прыжка с высоты, использования огнестрельного оружия или веревки. Очень важно выявить и другие факторы, такие как алкоголизм, употребление наркотиков, степень эмоциональных нарушений и дезорганизации поведения, чувство безнадежности и беспомощности. Неоспоримым фактом является то, что чем более разработан метод самоубийства, тем выше его потенциальный риск. Очень мало сомнений в серьезности ситуации остается, например, если депрессивный подросток, не скрывая, дарит кому-то свой любимый магнитофон, с которым он ни за </w:t>
      </w:r>
      <w:proofErr w:type="gramStart"/>
      <w:r w:rsidRPr="00137B90">
        <w:rPr>
          <w:rFonts w:ascii="Times New Roman" w:hAnsi="Times New Roman" w:cs="Times New Roman"/>
          <w:sz w:val="28"/>
          <w:szCs w:val="28"/>
        </w:rPr>
        <w:t>что бы не</w:t>
      </w:r>
      <w:proofErr w:type="gramEnd"/>
      <w:r w:rsidRPr="00137B90">
        <w:rPr>
          <w:rFonts w:ascii="Times New Roman" w:hAnsi="Times New Roman" w:cs="Times New Roman"/>
          <w:sz w:val="28"/>
          <w:szCs w:val="28"/>
        </w:rPr>
        <w:t xml:space="preserve"> расстался. В этом случае лекарства, оружие или ножи следует убрать подальше. </w:t>
      </w:r>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t>Не оставляйте человека одного в ситуации высокого суицидального риска.</w:t>
      </w:r>
      <w:r w:rsidRPr="00137B90">
        <w:rPr>
          <w:rFonts w:ascii="Times New Roman" w:hAnsi="Times New Roman" w:cs="Times New Roman"/>
          <w:sz w:val="28"/>
          <w:szCs w:val="28"/>
        </w:rPr>
        <w:t xml:space="preserve"> Оставайтесь с ним как можно дольше или попросите кого-нибудь побыть с ним, пока не разрешится кризис или не прибудет помощь. Возможно, придется позвонить на станцию скорой помощи или обратиться в поликлинику. Помните, что поддержка накладывает на вас определенную ответственность. </w:t>
      </w:r>
      <w:proofErr w:type="gramStart"/>
      <w:r w:rsidRPr="00137B90">
        <w:rPr>
          <w:rFonts w:ascii="Times New Roman" w:hAnsi="Times New Roman" w:cs="Times New Roman"/>
          <w:sz w:val="28"/>
          <w:szCs w:val="28"/>
        </w:rPr>
        <w:t>Для того чтобы показать человеку, что окружающие заботятся о нем, и создать чувство жизненной перспективы, вы можете заключить с ним так называемый суицидальный контракт – попросить об обещании связаться с вами перед тем, как он решится на суицидальные действия в будущем для того, чтобы вы еще раз смогли обсудить возможные альтернативы поведения.</w:t>
      </w:r>
      <w:proofErr w:type="gramEnd"/>
      <w:r w:rsidRPr="00137B90">
        <w:rPr>
          <w:rFonts w:ascii="Times New Roman" w:hAnsi="Times New Roman" w:cs="Times New Roman"/>
          <w:sz w:val="28"/>
          <w:szCs w:val="28"/>
        </w:rPr>
        <w:t xml:space="preserve"> Как это ни странно, такое соглашение может оказаться весьма эффективным. </w:t>
      </w:r>
    </w:p>
    <w:p w:rsid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t xml:space="preserve">Обратитесь за помощью к специалистам. </w:t>
      </w:r>
      <w:proofErr w:type="spellStart"/>
      <w:r w:rsidRPr="00137B90">
        <w:rPr>
          <w:rFonts w:ascii="Times New Roman" w:hAnsi="Times New Roman" w:cs="Times New Roman"/>
          <w:sz w:val="28"/>
          <w:szCs w:val="28"/>
        </w:rPr>
        <w:t>Суициденты</w:t>
      </w:r>
      <w:proofErr w:type="spellEnd"/>
      <w:r w:rsidRPr="00137B90">
        <w:rPr>
          <w:rFonts w:ascii="Times New Roman" w:hAnsi="Times New Roman" w:cs="Times New Roman"/>
          <w:sz w:val="28"/>
          <w:szCs w:val="28"/>
        </w:rPr>
        <w:t xml:space="preserve"> имеют суженное поле зрения, своеобразное "туннельное" сознание. Их разум не в состоянии восстановить полную картину того, как следует разрешать непереносимые проблемы. Первая просьба часто состоит в том, чтобы им была предоставлена помощь. Друзья, несомненно, могут иметь благие намерения, но им может не хватать умения и опыта, кроме того, они </w:t>
      </w:r>
      <w:proofErr w:type="gramStart"/>
      <w:r w:rsidRPr="00137B90">
        <w:rPr>
          <w:rFonts w:ascii="Times New Roman" w:hAnsi="Times New Roman" w:cs="Times New Roman"/>
          <w:sz w:val="28"/>
          <w:szCs w:val="28"/>
        </w:rPr>
        <w:t>бывают</w:t>
      </w:r>
      <w:proofErr w:type="gramEnd"/>
      <w:r w:rsidRPr="00137B90">
        <w:rPr>
          <w:rFonts w:ascii="Times New Roman" w:hAnsi="Times New Roman" w:cs="Times New Roman"/>
          <w:sz w:val="28"/>
          <w:szCs w:val="28"/>
        </w:rPr>
        <w:t xml:space="preserve"> склонны к излишней эмоциональности. Для </w:t>
      </w:r>
      <w:proofErr w:type="gramStart"/>
      <w:r w:rsidRPr="00137B90">
        <w:rPr>
          <w:rFonts w:ascii="Times New Roman" w:hAnsi="Times New Roman" w:cs="Times New Roman"/>
          <w:sz w:val="28"/>
          <w:szCs w:val="28"/>
        </w:rPr>
        <w:t>испытывающих</w:t>
      </w:r>
      <w:proofErr w:type="gramEnd"/>
      <w:r w:rsidRPr="00137B90">
        <w:rPr>
          <w:rFonts w:ascii="Times New Roman" w:hAnsi="Times New Roman" w:cs="Times New Roman"/>
          <w:sz w:val="28"/>
          <w:szCs w:val="28"/>
        </w:rPr>
        <w:t xml:space="preserve"> суицидальные тенденции возможным помощником может оказаться священник. Многие священнослужители являются превосходными консультантами – понимающими, чуткими и достойными доверия. Но есть среди них и такие, которые не подготовлены к кризисному вмешательству. Морализированием и поучающими банальностями они могут подтолкнуть прихожанина к большей изоляции и самообвинениям. Необходимо предложить подростку обратиться за помощью к священнослужителю, но, ни в </w:t>
      </w:r>
      <w:r w:rsidRPr="00137B90">
        <w:rPr>
          <w:rFonts w:ascii="Times New Roman" w:hAnsi="Times New Roman" w:cs="Times New Roman"/>
          <w:sz w:val="28"/>
          <w:szCs w:val="28"/>
        </w:rPr>
        <w:lastRenderedPageBreak/>
        <w:t xml:space="preserve">коем случае не настаивать, если подросток откажется. Если депрессивный подросток не склонен к сотрудничеству и не ищет помощи специалистов, то еще одним методом лечения является семейная терапия. В этом случае об отчаявшемся не говорят "пациент". Все члены семьи получают поддержку, высказывают свои намерения и огорчения, конструктивно вырабатывая более комфортный стиль совместной жизни. Наряду с конструктивным снятием эмоционального дискомфорта при семейной терапии могут быть произведены персональные изменения в окружении. Иногда единственной альтернативой помощи </w:t>
      </w:r>
      <w:proofErr w:type="spellStart"/>
      <w:r w:rsidRPr="00137B90">
        <w:rPr>
          <w:rFonts w:ascii="Times New Roman" w:hAnsi="Times New Roman" w:cs="Times New Roman"/>
          <w:sz w:val="28"/>
          <w:szCs w:val="28"/>
        </w:rPr>
        <w:t>суициденту</w:t>
      </w:r>
      <w:proofErr w:type="spellEnd"/>
      <w:r w:rsidRPr="00137B90">
        <w:rPr>
          <w:rFonts w:ascii="Times New Roman" w:hAnsi="Times New Roman" w:cs="Times New Roman"/>
          <w:sz w:val="28"/>
          <w:szCs w:val="28"/>
        </w:rPr>
        <w:t xml:space="preserve">, если ситуация оказывается безнадежной, становится госпитализация в психиатрическую больницу. Промедление может быть опасным; госпитализация может принести облегчение, как больному, так и семье. Тем не менее, больницы, конечно, не являются панацеей. Самоубийство может быть совершено, если больному разрешат навестить домашних, вскоре после выписки из больницы или непосредственно во время лечения. Исследования показали, что существенным является то, как </w:t>
      </w:r>
      <w:proofErr w:type="spellStart"/>
      <w:r w:rsidRPr="00137B90">
        <w:rPr>
          <w:rFonts w:ascii="Times New Roman" w:hAnsi="Times New Roman" w:cs="Times New Roman"/>
          <w:sz w:val="28"/>
          <w:szCs w:val="28"/>
        </w:rPr>
        <w:t>суициденты</w:t>
      </w:r>
      <w:proofErr w:type="spellEnd"/>
      <w:r w:rsidRPr="00137B90">
        <w:rPr>
          <w:rFonts w:ascii="Times New Roman" w:hAnsi="Times New Roman" w:cs="Times New Roman"/>
          <w:sz w:val="28"/>
          <w:szCs w:val="28"/>
        </w:rPr>
        <w:t xml:space="preserve"> воспринимают ситуацию помещения их в больницу. </w:t>
      </w:r>
    </w:p>
    <w:p w:rsidR="00E21BC9" w:rsidRPr="00137B90" w:rsidRDefault="0011017D" w:rsidP="00137B90">
      <w:pPr>
        <w:pStyle w:val="a3"/>
        <w:numPr>
          <w:ilvl w:val="0"/>
          <w:numId w:val="1"/>
        </w:numPr>
        <w:jc w:val="both"/>
        <w:rPr>
          <w:rFonts w:ascii="Times New Roman" w:hAnsi="Times New Roman" w:cs="Times New Roman"/>
          <w:sz w:val="28"/>
          <w:szCs w:val="28"/>
        </w:rPr>
      </w:pPr>
      <w:r w:rsidRPr="00137B90">
        <w:rPr>
          <w:rFonts w:ascii="Times New Roman" w:hAnsi="Times New Roman" w:cs="Times New Roman"/>
          <w:b/>
          <w:sz w:val="28"/>
          <w:szCs w:val="28"/>
        </w:rPr>
        <w:t>Сохраняйте проявления постоянной заботы и поддержки.</w:t>
      </w:r>
      <w:r w:rsidRPr="00137B90">
        <w:rPr>
          <w:rFonts w:ascii="Times New Roman" w:hAnsi="Times New Roman" w:cs="Times New Roman"/>
          <w:sz w:val="28"/>
          <w:szCs w:val="28"/>
        </w:rPr>
        <w:t xml:space="preserve"> Если критическая ситуация и миновала, то педагоги или семьи не могут позволить себе расслабиться. За улучшение часто принимают повышение психической активности больного. Бывает так, что накануне самоубийства депрессивные люди бросаются в водоворот деятельности. Они просят прощения у всех, кого обидели. Но не ослабляйте бдительность. Эти поступки могут </w:t>
      </w:r>
      <w:proofErr w:type="gramStart"/>
      <w:r w:rsidRPr="00137B90">
        <w:rPr>
          <w:rFonts w:ascii="Times New Roman" w:hAnsi="Times New Roman" w:cs="Times New Roman"/>
          <w:sz w:val="28"/>
          <w:szCs w:val="28"/>
        </w:rPr>
        <w:t>свидетельствовать о решении рассчитаться</w:t>
      </w:r>
      <w:proofErr w:type="gramEnd"/>
      <w:r w:rsidRPr="00137B90">
        <w:rPr>
          <w:rFonts w:ascii="Times New Roman" w:hAnsi="Times New Roman" w:cs="Times New Roman"/>
          <w:sz w:val="28"/>
          <w:szCs w:val="28"/>
        </w:rPr>
        <w:t xml:space="preserve"> со всеми долгами и обязательствами, после чего можно покончить с собой. И, действительно, половина </w:t>
      </w:r>
      <w:proofErr w:type="spellStart"/>
      <w:r w:rsidRPr="00137B90">
        <w:rPr>
          <w:rFonts w:ascii="Times New Roman" w:hAnsi="Times New Roman" w:cs="Times New Roman"/>
          <w:sz w:val="28"/>
          <w:szCs w:val="28"/>
        </w:rPr>
        <w:t>суицидентов</w:t>
      </w:r>
      <w:proofErr w:type="spellEnd"/>
      <w:r w:rsidRPr="00137B90">
        <w:rPr>
          <w:rFonts w:ascii="Times New Roman" w:hAnsi="Times New Roman" w:cs="Times New Roman"/>
          <w:sz w:val="28"/>
          <w:szCs w:val="28"/>
        </w:rPr>
        <w:t xml:space="preserve"> совершает самоубийство не позже, чем через 3 месяца после начала психологического кризиса.</w:t>
      </w:r>
    </w:p>
    <w:p w:rsidR="00201998" w:rsidRDefault="00201998" w:rsidP="00137B90">
      <w:pPr>
        <w:jc w:val="both"/>
        <w:rPr>
          <w:rFonts w:ascii="Times New Roman" w:hAnsi="Times New Roman" w:cs="Times New Roman"/>
          <w:sz w:val="28"/>
          <w:szCs w:val="28"/>
        </w:rPr>
      </w:pPr>
    </w:p>
    <w:p w:rsidR="00171059" w:rsidRPr="00137B90" w:rsidRDefault="00171059" w:rsidP="00137B90">
      <w:pPr>
        <w:jc w:val="both"/>
        <w:rPr>
          <w:rFonts w:ascii="Times New Roman" w:hAnsi="Times New Roman" w:cs="Times New Roman"/>
          <w:sz w:val="28"/>
          <w:szCs w:val="28"/>
        </w:rPr>
      </w:pPr>
    </w:p>
    <w:p w:rsidR="00201998" w:rsidRPr="00137B90" w:rsidRDefault="00201998" w:rsidP="00137B90">
      <w:pPr>
        <w:jc w:val="both"/>
        <w:rPr>
          <w:rFonts w:ascii="Times New Roman" w:hAnsi="Times New Roman" w:cs="Times New Roman"/>
          <w:sz w:val="28"/>
          <w:szCs w:val="28"/>
        </w:rPr>
      </w:pPr>
    </w:p>
    <w:p w:rsidR="00201998" w:rsidRPr="00137B90" w:rsidRDefault="00201998" w:rsidP="00137B90">
      <w:pPr>
        <w:jc w:val="both"/>
        <w:rPr>
          <w:rFonts w:ascii="Times New Roman" w:hAnsi="Times New Roman" w:cs="Times New Roman"/>
          <w:sz w:val="28"/>
          <w:szCs w:val="28"/>
        </w:rPr>
      </w:pPr>
    </w:p>
    <w:p w:rsidR="00201998" w:rsidRPr="00137B90" w:rsidRDefault="00201998" w:rsidP="00137B90">
      <w:pPr>
        <w:jc w:val="both"/>
        <w:rPr>
          <w:rFonts w:ascii="Times New Roman" w:hAnsi="Times New Roman" w:cs="Times New Roman"/>
          <w:sz w:val="28"/>
          <w:szCs w:val="28"/>
        </w:rPr>
      </w:pPr>
    </w:p>
    <w:p w:rsidR="00201998" w:rsidRPr="00137B90" w:rsidRDefault="00201998" w:rsidP="00137B90">
      <w:pPr>
        <w:jc w:val="both"/>
        <w:rPr>
          <w:rFonts w:ascii="Times New Roman" w:hAnsi="Times New Roman" w:cs="Times New Roman"/>
          <w:sz w:val="28"/>
          <w:szCs w:val="28"/>
        </w:rPr>
      </w:pPr>
    </w:p>
    <w:p w:rsidR="00171059" w:rsidRPr="00171059" w:rsidRDefault="00171059" w:rsidP="00171059">
      <w:pPr>
        <w:pStyle w:val="a4"/>
        <w:jc w:val="center"/>
        <w:rPr>
          <w:b/>
          <w:sz w:val="32"/>
          <w:szCs w:val="32"/>
        </w:rPr>
      </w:pPr>
      <w:r w:rsidRPr="00171059">
        <w:rPr>
          <w:b/>
          <w:sz w:val="32"/>
          <w:szCs w:val="32"/>
        </w:rPr>
        <w:lastRenderedPageBreak/>
        <w:t>Список используемой литературы:</w:t>
      </w:r>
    </w:p>
    <w:p w:rsidR="00171059" w:rsidRPr="00171059" w:rsidRDefault="00171059" w:rsidP="00171059">
      <w:pPr>
        <w:pStyle w:val="a4"/>
        <w:jc w:val="both"/>
        <w:rPr>
          <w:sz w:val="28"/>
          <w:szCs w:val="28"/>
        </w:rPr>
      </w:pPr>
      <w:r>
        <w:rPr>
          <w:sz w:val="28"/>
          <w:szCs w:val="28"/>
        </w:rPr>
        <w:t>1</w:t>
      </w:r>
      <w:r w:rsidRPr="00171059">
        <w:rPr>
          <w:sz w:val="28"/>
          <w:szCs w:val="28"/>
        </w:rPr>
        <w:t>. Возрастная психология: Детство, отрочество, юность: Хрестоматия [Текст] : учеб</w:t>
      </w:r>
      <w:proofErr w:type="gramStart"/>
      <w:r w:rsidRPr="00171059">
        <w:rPr>
          <w:sz w:val="28"/>
          <w:szCs w:val="28"/>
        </w:rPr>
        <w:t>.</w:t>
      </w:r>
      <w:proofErr w:type="gramEnd"/>
      <w:r w:rsidRPr="00171059">
        <w:rPr>
          <w:sz w:val="28"/>
          <w:szCs w:val="28"/>
        </w:rPr>
        <w:t xml:space="preserve"> </w:t>
      </w:r>
      <w:proofErr w:type="spellStart"/>
      <w:proofErr w:type="gramStart"/>
      <w:r w:rsidRPr="00171059">
        <w:rPr>
          <w:sz w:val="28"/>
          <w:szCs w:val="28"/>
        </w:rPr>
        <w:t>п</w:t>
      </w:r>
      <w:proofErr w:type="gramEnd"/>
      <w:r w:rsidRPr="00171059">
        <w:rPr>
          <w:sz w:val="28"/>
          <w:szCs w:val="28"/>
        </w:rPr>
        <w:t>особ</w:t>
      </w:r>
      <w:proofErr w:type="spellEnd"/>
      <w:r w:rsidRPr="00171059">
        <w:rPr>
          <w:sz w:val="28"/>
          <w:szCs w:val="28"/>
        </w:rPr>
        <w:t xml:space="preserve">. для студ. </w:t>
      </w:r>
      <w:proofErr w:type="spellStart"/>
      <w:r w:rsidRPr="00171059">
        <w:rPr>
          <w:sz w:val="28"/>
          <w:szCs w:val="28"/>
        </w:rPr>
        <w:t>пед</w:t>
      </w:r>
      <w:proofErr w:type="spellEnd"/>
      <w:r w:rsidRPr="00171059">
        <w:rPr>
          <w:sz w:val="28"/>
          <w:szCs w:val="28"/>
        </w:rPr>
        <w:t>. вузов. / Сост. ред. В. С. Мухина, А. А. Хвостов. - М.</w:t>
      </w:r>
      <w:proofErr w:type="gramStart"/>
      <w:r w:rsidRPr="00171059">
        <w:rPr>
          <w:sz w:val="28"/>
          <w:szCs w:val="28"/>
        </w:rPr>
        <w:t xml:space="preserve"> :</w:t>
      </w:r>
      <w:proofErr w:type="gramEnd"/>
      <w:r w:rsidRPr="00171059">
        <w:rPr>
          <w:sz w:val="28"/>
          <w:szCs w:val="28"/>
        </w:rPr>
        <w:t xml:space="preserve"> Изд. центр «Академия», 1999. </w:t>
      </w:r>
    </w:p>
    <w:p w:rsidR="00171059" w:rsidRPr="00171059" w:rsidRDefault="00171059" w:rsidP="00171059">
      <w:pPr>
        <w:pStyle w:val="a4"/>
        <w:jc w:val="both"/>
        <w:rPr>
          <w:sz w:val="28"/>
          <w:szCs w:val="28"/>
        </w:rPr>
      </w:pPr>
      <w:r>
        <w:rPr>
          <w:sz w:val="28"/>
          <w:szCs w:val="28"/>
        </w:rPr>
        <w:t>2</w:t>
      </w:r>
      <w:r w:rsidRPr="00171059">
        <w:rPr>
          <w:sz w:val="28"/>
          <w:szCs w:val="28"/>
        </w:rPr>
        <w:t>. Волкова, А. Н. Психолого-педагогическая поддержка детей-</w:t>
      </w:r>
      <w:proofErr w:type="spellStart"/>
      <w:r w:rsidRPr="00171059">
        <w:rPr>
          <w:sz w:val="28"/>
          <w:szCs w:val="28"/>
        </w:rPr>
        <w:t>суицидентов</w:t>
      </w:r>
      <w:proofErr w:type="spellEnd"/>
      <w:r w:rsidRPr="00171059">
        <w:rPr>
          <w:sz w:val="28"/>
          <w:szCs w:val="28"/>
        </w:rPr>
        <w:t xml:space="preserve"> [Текст] / А. Н. Волкова // Вестник психосоциальной и коррекционн</w:t>
      </w:r>
      <w:proofErr w:type="gramStart"/>
      <w:r w:rsidRPr="00171059">
        <w:rPr>
          <w:sz w:val="28"/>
          <w:szCs w:val="28"/>
        </w:rPr>
        <w:t>о-</w:t>
      </w:r>
      <w:proofErr w:type="gramEnd"/>
      <w:r w:rsidRPr="00171059">
        <w:rPr>
          <w:sz w:val="28"/>
          <w:szCs w:val="28"/>
        </w:rPr>
        <w:t xml:space="preserve"> реабилитационной работы. - 1998. - № 2. </w:t>
      </w:r>
    </w:p>
    <w:p w:rsidR="00171059" w:rsidRPr="00171059" w:rsidRDefault="00171059" w:rsidP="00171059">
      <w:pPr>
        <w:pStyle w:val="a4"/>
        <w:jc w:val="both"/>
        <w:rPr>
          <w:sz w:val="28"/>
          <w:szCs w:val="28"/>
        </w:rPr>
      </w:pPr>
      <w:r>
        <w:rPr>
          <w:sz w:val="28"/>
          <w:szCs w:val="28"/>
        </w:rPr>
        <w:t>3</w:t>
      </w:r>
      <w:r w:rsidRPr="00171059">
        <w:rPr>
          <w:sz w:val="28"/>
          <w:szCs w:val="28"/>
        </w:rPr>
        <w:t>. Волков, Г. Ю. Социология молодежи [Текст] : учеб</w:t>
      </w:r>
      <w:proofErr w:type="gramStart"/>
      <w:r w:rsidRPr="00171059">
        <w:rPr>
          <w:sz w:val="28"/>
          <w:szCs w:val="28"/>
        </w:rPr>
        <w:t>.</w:t>
      </w:r>
      <w:proofErr w:type="gramEnd"/>
      <w:r w:rsidRPr="00171059">
        <w:rPr>
          <w:sz w:val="28"/>
          <w:szCs w:val="28"/>
        </w:rPr>
        <w:t xml:space="preserve"> </w:t>
      </w:r>
      <w:proofErr w:type="spellStart"/>
      <w:proofErr w:type="gramStart"/>
      <w:r w:rsidRPr="00171059">
        <w:rPr>
          <w:sz w:val="28"/>
          <w:szCs w:val="28"/>
        </w:rPr>
        <w:t>п</w:t>
      </w:r>
      <w:proofErr w:type="gramEnd"/>
      <w:r w:rsidRPr="00171059">
        <w:rPr>
          <w:sz w:val="28"/>
          <w:szCs w:val="28"/>
        </w:rPr>
        <w:t>особ</w:t>
      </w:r>
      <w:proofErr w:type="spellEnd"/>
      <w:r w:rsidRPr="00171059">
        <w:rPr>
          <w:sz w:val="28"/>
          <w:szCs w:val="28"/>
        </w:rPr>
        <w:t xml:space="preserve">. / Г. Ю. Волков, В. И. </w:t>
      </w:r>
      <w:proofErr w:type="spellStart"/>
      <w:r w:rsidRPr="00171059">
        <w:rPr>
          <w:sz w:val="28"/>
          <w:szCs w:val="28"/>
        </w:rPr>
        <w:t>Добреньков</w:t>
      </w:r>
      <w:proofErr w:type="spellEnd"/>
      <w:r w:rsidRPr="00171059">
        <w:rPr>
          <w:sz w:val="28"/>
          <w:szCs w:val="28"/>
        </w:rPr>
        <w:t xml:space="preserve">, Ф. Д. </w:t>
      </w:r>
      <w:proofErr w:type="spellStart"/>
      <w:r w:rsidRPr="00171059">
        <w:rPr>
          <w:sz w:val="28"/>
          <w:szCs w:val="28"/>
        </w:rPr>
        <w:t>Кадария</w:t>
      </w:r>
      <w:proofErr w:type="spellEnd"/>
      <w:r w:rsidRPr="00171059">
        <w:rPr>
          <w:sz w:val="28"/>
          <w:szCs w:val="28"/>
        </w:rPr>
        <w:t>, И. П. Савченко, В. А. Шаповалов</w:t>
      </w:r>
      <w:proofErr w:type="gramStart"/>
      <w:r w:rsidRPr="00171059">
        <w:rPr>
          <w:sz w:val="28"/>
          <w:szCs w:val="28"/>
        </w:rPr>
        <w:t xml:space="preserve"> .</w:t>
      </w:r>
      <w:proofErr w:type="gramEnd"/>
      <w:r w:rsidRPr="00171059">
        <w:rPr>
          <w:sz w:val="28"/>
          <w:szCs w:val="28"/>
        </w:rPr>
        <w:t xml:space="preserve"> - Ростов-н/Д. : «Феникс», - 2001. </w:t>
      </w:r>
    </w:p>
    <w:p w:rsidR="00171059" w:rsidRPr="00171059" w:rsidRDefault="00171059" w:rsidP="00171059">
      <w:pPr>
        <w:pStyle w:val="a4"/>
        <w:jc w:val="both"/>
        <w:rPr>
          <w:sz w:val="28"/>
          <w:szCs w:val="28"/>
        </w:rPr>
      </w:pPr>
      <w:r>
        <w:rPr>
          <w:sz w:val="28"/>
          <w:szCs w:val="28"/>
        </w:rPr>
        <w:t>4</w:t>
      </w:r>
      <w:r w:rsidRPr="00171059">
        <w:rPr>
          <w:sz w:val="28"/>
          <w:szCs w:val="28"/>
        </w:rPr>
        <w:t xml:space="preserve">. </w:t>
      </w:r>
      <w:proofErr w:type="spellStart"/>
      <w:r w:rsidRPr="00171059">
        <w:rPr>
          <w:sz w:val="28"/>
          <w:szCs w:val="28"/>
        </w:rPr>
        <w:t>Вроно</w:t>
      </w:r>
      <w:proofErr w:type="spellEnd"/>
      <w:r w:rsidRPr="00171059">
        <w:rPr>
          <w:sz w:val="28"/>
          <w:szCs w:val="28"/>
        </w:rPr>
        <w:t xml:space="preserve">, Е. Смерть, как выход из тупика? [Текст] / Е. </w:t>
      </w:r>
      <w:proofErr w:type="spellStart"/>
      <w:r w:rsidRPr="00171059">
        <w:rPr>
          <w:sz w:val="28"/>
          <w:szCs w:val="28"/>
        </w:rPr>
        <w:t>Вроно</w:t>
      </w:r>
      <w:proofErr w:type="spellEnd"/>
      <w:r w:rsidRPr="00171059">
        <w:rPr>
          <w:sz w:val="28"/>
          <w:szCs w:val="28"/>
        </w:rPr>
        <w:t xml:space="preserve"> // Воспитание школьников. - 1994. - № 5. </w:t>
      </w:r>
    </w:p>
    <w:p w:rsidR="00171059" w:rsidRPr="00171059" w:rsidRDefault="00171059" w:rsidP="00171059">
      <w:pPr>
        <w:pStyle w:val="a4"/>
        <w:jc w:val="both"/>
        <w:rPr>
          <w:sz w:val="28"/>
          <w:szCs w:val="28"/>
        </w:rPr>
      </w:pPr>
      <w:r>
        <w:rPr>
          <w:sz w:val="28"/>
          <w:szCs w:val="28"/>
        </w:rPr>
        <w:t>5</w:t>
      </w:r>
      <w:r w:rsidRPr="00171059">
        <w:rPr>
          <w:sz w:val="28"/>
          <w:szCs w:val="28"/>
        </w:rPr>
        <w:t xml:space="preserve">. </w:t>
      </w:r>
      <w:proofErr w:type="spellStart"/>
      <w:r w:rsidRPr="00171059">
        <w:rPr>
          <w:sz w:val="28"/>
          <w:szCs w:val="28"/>
        </w:rPr>
        <w:t>Гаткин</w:t>
      </w:r>
      <w:proofErr w:type="spellEnd"/>
      <w:r w:rsidRPr="00171059">
        <w:rPr>
          <w:sz w:val="28"/>
          <w:szCs w:val="28"/>
        </w:rPr>
        <w:t xml:space="preserve">, Е. Психологические травмы и самоубийства [Текст] / Е. </w:t>
      </w:r>
      <w:proofErr w:type="spellStart"/>
      <w:r w:rsidRPr="00171059">
        <w:rPr>
          <w:sz w:val="28"/>
          <w:szCs w:val="28"/>
        </w:rPr>
        <w:t>Гаткин</w:t>
      </w:r>
      <w:proofErr w:type="spellEnd"/>
      <w:r w:rsidRPr="00171059">
        <w:rPr>
          <w:sz w:val="28"/>
          <w:szCs w:val="28"/>
        </w:rPr>
        <w:t xml:space="preserve"> // ОБЖ. - № 7. - 2002. </w:t>
      </w:r>
    </w:p>
    <w:p w:rsidR="00171059" w:rsidRPr="00171059" w:rsidRDefault="00171059" w:rsidP="00171059">
      <w:pPr>
        <w:pStyle w:val="a4"/>
        <w:jc w:val="both"/>
        <w:rPr>
          <w:sz w:val="28"/>
          <w:szCs w:val="28"/>
        </w:rPr>
      </w:pPr>
      <w:r>
        <w:rPr>
          <w:sz w:val="28"/>
          <w:szCs w:val="28"/>
        </w:rPr>
        <w:t>6</w:t>
      </w:r>
      <w:r w:rsidRPr="00171059">
        <w:rPr>
          <w:sz w:val="28"/>
          <w:szCs w:val="28"/>
        </w:rPr>
        <w:t>. Зотов, М. В. Суицидальное поведение: механизмы развития, диагностика, коррекция [Текст] / М. В. Зотов. - СПб</w:t>
      </w:r>
      <w:proofErr w:type="gramStart"/>
      <w:r w:rsidRPr="00171059">
        <w:rPr>
          <w:sz w:val="28"/>
          <w:szCs w:val="28"/>
        </w:rPr>
        <w:t xml:space="preserve">. </w:t>
      </w:r>
      <w:proofErr w:type="gramEnd"/>
      <w:r w:rsidRPr="00171059">
        <w:rPr>
          <w:sz w:val="28"/>
          <w:szCs w:val="28"/>
        </w:rPr>
        <w:t xml:space="preserve">: Речь, 2006. </w:t>
      </w:r>
      <w:bookmarkStart w:id="0" w:name="_GoBack"/>
      <w:bookmarkEnd w:id="0"/>
    </w:p>
    <w:p w:rsidR="00171059" w:rsidRPr="00171059" w:rsidRDefault="00171059" w:rsidP="00171059">
      <w:pPr>
        <w:pStyle w:val="a4"/>
        <w:jc w:val="both"/>
        <w:rPr>
          <w:sz w:val="28"/>
          <w:szCs w:val="28"/>
        </w:rPr>
      </w:pPr>
      <w:r>
        <w:rPr>
          <w:sz w:val="28"/>
          <w:szCs w:val="28"/>
        </w:rPr>
        <w:t>7</w:t>
      </w:r>
      <w:r w:rsidRPr="00171059">
        <w:rPr>
          <w:sz w:val="28"/>
          <w:szCs w:val="28"/>
        </w:rPr>
        <w:t>. Зозуля, Т. В. Основы социальной и клинической психиатрии [Текст]</w:t>
      </w:r>
      <w:proofErr w:type="gramStart"/>
      <w:r w:rsidRPr="00171059">
        <w:rPr>
          <w:sz w:val="28"/>
          <w:szCs w:val="28"/>
        </w:rPr>
        <w:t xml:space="preserve"> :</w:t>
      </w:r>
      <w:proofErr w:type="gramEnd"/>
    </w:p>
    <w:p w:rsidR="00201998" w:rsidRPr="00171059" w:rsidRDefault="00201998" w:rsidP="00171059">
      <w:pPr>
        <w:jc w:val="both"/>
        <w:rPr>
          <w:rFonts w:ascii="Times New Roman" w:hAnsi="Times New Roman" w:cs="Times New Roman"/>
          <w:sz w:val="28"/>
          <w:szCs w:val="28"/>
        </w:rPr>
      </w:pPr>
    </w:p>
    <w:sectPr w:rsidR="00201998" w:rsidRPr="001710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245CC0"/>
    <w:multiLevelType w:val="hybridMultilevel"/>
    <w:tmpl w:val="9C10A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72F"/>
    <w:rsid w:val="0011017D"/>
    <w:rsid w:val="00137B90"/>
    <w:rsid w:val="00171059"/>
    <w:rsid w:val="00201998"/>
    <w:rsid w:val="0028772F"/>
    <w:rsid w:val="00C1464D"/>
    <w:rsid w:val="00E21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1998"/>
    <w:pPr>
      <w:ind w:left="720"/>
      <w:contextualSpacing/>
    </w:pPr>
  </w:style>
  <w:style w:type="paragraph" w:styleId="a4">
    <w:name w:val="Normal (Web)"/>
    <w:basedOn w:val="a"/>
    <w:uiPriority w:val="99"/>
    <w:semiHidden/>
    <w:unhideWhenUsed/>
    <w:rsid w:val="0017105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1998"/>
    <w:pPr>
      <w:ind w:left="720"/>
      <w:contextualSpacing/>
    </w:pPr>
  </w:style>
  <w:style w:type="paragraph" w:styleId="a4">
    <w:name w:val="Normal (Web)"/>
    <w:basedOn w:val="a"/>
    <w:uiPriority w:val="99"/>
    <w:semiHidden/>
    <w:unhideWhenUsed/>
    <w:rsid w:val="0017105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836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2178</Words>
  <Characters>12418</Characters>
  <Application>Microsoft Office Word</Application>
  <DocSecurity>0</DocSecurity>
  <Lines>103</Lines>
  <Paragraphs>29</Paragraphs>
  <ScaleCrop>false</ScaleCrop>
  <Company/>
  <LinksUpToDate>false</LinksUpToDate>
  <CharactersWithSpaces>14567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Евгений</cp:lastModifiedBy>
  <cp:revision>6</cp:revision>
  <dcterms:created xsi:type="dcterms:W3CDTF">2021-11-29T06:36:00Z</dcterms:created>
  <dcterms:modified xsi:type="dcterms:W3CDTF">2022-01-26T13:50:00Z</dcterms:modified>
</cp:coreProperties>
</file>