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F6" w:rsidRPr="00EA70F6" w:rsidRDefault="00EA70F6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Тр</w:t>
      </w:r>
      <w:r w:rsidRPr="00EA70F6">
        <w:rPr>
          <w:b/>
          <w:color w:val="000000"/>
          <w:sz w:val="28"/>
          <w:szCs w:val="28"/>
        </w:rPr>
        <w:t>евожность у детей и подростков: пути решения проблемы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А</w:t>
      </w:r>
      <w:r>
        <w:rPr>
          <w:sz w:val="28"/>
          <w:szCs w:val="28"/>
        </w:rPr>
        <w:t>ннотация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Данная </w:t>
      </w:r>
      <w:r w:rsidR="0088274F">
        <w:rPr>
          <w:sz w:val="28"/>
          <w:szCs w:val="28"/>
        </w:rPr>
        <w:t>статья</w:t>
      </w:r>
      <w:r w:rsidRPr="00734D9E">
        <w:rPr>
          <w:sz w:val="28"/>
          <w:szCs w:val="28"/>
        </w:rPr>
        <w:t xml:space="preserve"> посвящена рассмотрению вопросов, анализирующих проблему тревожности детей и подростков в аспекте их безопасного устойчивого развития. Локус контроль, психологическая устойчивость, самооценка и настроение рассматриваются как факторы управления психическими состояниями и как основа безопасного устойчивого развития. Предлагаются пути решения данной проблемы, а именно: рассматривается некоторая пошаговая модель оказания помощи детям и подросткам в преодолении тревожности. При этом образовательная среда рассматривается как условие обеспечения безопасного устойчивого развития. Предлагается модель устойчивого безопасного развития школьника на основе профилактики тревожных состояний, обучения навыкам бесконфликтного общения и поиска личностного ресурса и индивидуального стиля преодоления.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Ключевые слова: тревожность, безопасное устойчивое развитие, психологическая устойчивость, профилактика тревожных состояний, индивидуальный стиль преодоления.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Устойчивое развитие - это справедливое, а значит и безопасное развитие, обеспечивающее выживание и длительное развитие общества.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Если мы хотим сохранить землю для будущих поколений, то лучший способ это сделать, начинать формировать личность ребенка в условиях безопасного устойчивого развития. А это требует выработки новых научных подходов, соответствующих современным требованиям и предполагаемым перспективам развития человечества. В современной науке и практике такие подходы существуют. В этом отношении интерес для нашего внимания может представлять один из таких подходов, каким является экологическая модель развития человека. Развитие человека, согласно этой модели - это динамический процесс, идущий в двух направлениях. С одной стороны, человек сам реконструирует свою жизненную среду, а с другой - испытывает воздействие со стороны элементов этой среды. Одним из таких элементов является повышенный тревожный социальный фон общества в связи с высоким уровнем </w:t>
      </w:r>
      <w:proofErr w:type="spellStart"/>
      <w:r w:rsidRPr="00734D9E">
        <w:rPr>
          <w:sz w:val="28"/>
          <w:szCs w:val="28"/>
        </w:rPr>
        <w:t>стрессогенности</w:t>
      </w:r>
      <w:proofErr w:type="spellEnd"/>
      <w:r w:rsidRPr="00734D9E">
        <w:rPr>
          <w:sz w:val="28"/>
          <w:szCs w:val="28"/>
        </w:rPr>
        <w:t xml:space="preserve"> нашей жизни. Как следствие этого воздействия - повышенная тревожность у детей и подростков.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Высокая </w:t>
      </w:r>
      <w:proofErr w:type="spellStart"/>
      <w:r w:rsidRPr="00734D9E">
        <w:rPr>
          <w:sz w:val="28"/>
          <w:szCs w:val="28"/>
        </w:rPr>
        <w:t>стрессогенность</w:t>
      </w:r>
      <w:proofErr w:type="spellEnd"/>
      <w:r w:rsidRPr="00734D9E">
        <w:rPr>
          <w:sz w:val="28"/>
          <w:szCs w:val="28"/>
        </w:rPr>
        <w:t xml:space="preserve"> нашей жизни негативным образом влияет на психическое состояние большинства людей сегодня. Дети и взрослые вынуждены пребывать в постоянной психической напряженности, раздражительности, у многих это вызывает депрессии, психосоматические болезни, нарушение сна, хронический стресс. В современных условиях политической и экономической нестабильности с каждым годом увеличивается количество людей, которые болезненно реагируют на стресс, и кого он легко может перевести из стабильного состояния в кризисное. Источником опасности может быть все живое и неживое, естественные процессы и явления, техногенная среда и действия людей. Влиянию опасности может подвергаться как человек, так и природная среда, материальные ценности.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lastRenderedPageBreak/>
        <w:t>Современный мир и тревога, к сожалению стали, особенно в последнее время, синонимами и плотно вошли в наше сознание. Стрессовые ситуации наполняют нашу повседневную жизнь на работе и дома, что в свою очередь усиливают тревожное состояние. Тревожимся за себя, за свое здоровье и здоровье детей, за возможность потерять работу и средства существования. Тревожность в отношениях с партнером, тревога за возможные измены. Страх потерять родителей, любимых. Страх агрессии, нападения, войны, стихийных бедствий. В последнее время страх заражения вирусами, от которых не существует вакцин и многое другое. Страхи и тревоги - полноправные жители мегаполисов и маркеры современного бытия. Безусловно на тревожный фон в социуме влияют и доступность информационных цифровых технологий. Повышенные психофизические и интеллектуальные нагрузки в образовательных учреждениях с одной стороны предопределены эволюцией развития человечества и еще больше требуют отдачи и включенности, но насколько подготовлены современные дети к таким психоэмоциональным и интеллектуальным нагрузкам. Насколько детская психика способна выдерживать и дальше этот тревожный социальный фон и психоэмоциональное неблагополучие значимых для детей взрослых.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Когда тревожность становится проблемой, качество жизни заметно снижается. Как распознать, когда тревога становится естественным состоянием и начинает вмешиваться в нашу повседневную жизнь. Как с ней справляться, какую помощь возможно и необходимо оказывать детям и подросткам, когда обращаться к специалистам и каким? На сегодня данная проблема настолько актуальна, что многие в своих исследованиях пытаются ответить на поставленные вопросы [4]. Но, когда мы сталкиваемся с этой проблемой в реальной жизни у себя, у детей, то еще более становимся тревожными, уязвимыми</w:t>
      </w:r>
      <w:proofErr w:type="gramStart"/>
      <w:r w:rsidRPr="00734D9E">
        <w:rPr>
          <w:sz w:val="28"/>
          <w:szCs w:val="28"/>
        </w:rPr>
        <w:t>.</w:t>
      </w:r>
      <w:proofErr w:type="gramEnd"/>
      <w:r w:rsidRPr="00734D9E">
        <w:rPr>
          <w:sz w:val="28"/>
          <w:szCs w:val="28"/>
        </w:rPr>
        <w:t xml:space="preserve"> растерянными, неустойчивыми.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В данной статье автором предлагаются пути решения данной проблемы, а именно: рассматривается некоторая пошаговая модель оказания помощи детям и подросткам в преодолении тревожности.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Прежде всего - это информирование. Уметь распознавать признаки тревожности и знать факторы, способствующие снижению тревожности у детей и подростков, это первый шаг в противостоянии с ней и ее преодолении, а соответственно и шаг к обеспечению безопасного устойчивого развития детей.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Так что же такое тревожность, тревога, тревожное состояние?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В теоретических исследованиях (Ч.Д. Спил-</w:t>
      </w:r>
      <w:proofErr w:type="spellStart"/>
      <w:r w:rsidRPr="00734D9E">
        <w:rPr>
          <w:sz w:val="28"/>
          <w:szCs w:val="28"/>
        </w:rPr>
        <w:t>бергер</w:t>
      </w:r>
      <w:proofErr w:type="spellEnd"/>
      <w:r w:rsidRPr="00734D9E">
        <w:rPr>
          <w:sz w:val="28"/>
          <w:szCs w:val="28"/>
        </w:rPr>
        <w:t>, Ю.Л. Ханин) принято выделять тревогу двух видов. Тревогу как личностную черту, которая определяет готовность к тревожным реакциям, и проявляется в неуверенности в будущем, и актуальную тревогу, которая входит в структуру психического состояния в данный конкретный момент.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Как правило, состояние тревоги возникает в ситуациях неопределенности, когда возможная угроза жизнедеятельности или самооценки субъекта не явно выражена и не определена во времени, в </w:t>
      </w:r>
      <w:r w:rsidR="00CB560C">
        <w:rPr>
          <w:sz w:val="28"/>
          <w:szCs w:val="28"/>
        </w:rPr>
        <w:t>поступках или действиях и ее не</w:t>
      </w:r>
      <w:r w:rsidRPr="00734D9E">
        <w:rPr>
          <w:sz w:val="28"/>
          <w:szCs w:val="28"/>
        </w:rPr>
        <w:t xml:space="preserve">возможно предугадать или предсказать. Когда </w:t>
      </w:r>
      <w:r w:rsidRPr="00734D9E">
        <w:rPr>
          <w:sz w:val="28"/>
          <w:szCs w:val="28"/>
        </w:rPr>
        <w:lastRenderedPageBreak/>
        <w:t xml:space="preserve">тревога переживается как неопределенное беспокойство, то это побуждает субъекта (ребенка) проявлять активность в поведении и более целенаправленные действия, таким образом помогая быстрее адаптироваться. Если тревога не соответствует ситуации (сильно завышена и продолжительна по времени), то это начинает работать как </w:t>
      </w:r>
      <w:proofErr w:type="spellStart"/>
      <w:r w:rsidRPr="00734D9E">
        <w:rPr>
          <w:sz w:val="28"/>
          <w:szCs w:val="28"/>
        </w:rPr>
        <w:t>дезадаптация</w:t>
      </w:r>
      <w:proofErr w:type="spellEnd"/>
      <w:r w:rsidRPr="00734D9E">
        <w:rPr>
          <w:sz w:val="28"/>
          <w:szCs w:val="28"/>
        </w:rPr>
        <w:t>, и может привести к поведенческим и психическим нарушениям. Что же делать, можно ли как- то помочь ребенку справляться со с</w:t>
      </w:r>
      <w:bookmarkStart w:id="0" w:name="_GoBack"/>
      <w:bookmarkEnd w:id="0"/>
      <w:r w:rsidRPr="00734D9E">
        <w:rPr>
          <w:sz w:val="28"/>
          <w:szCs w:val="28"/>
        </w:rPr>
        <w:t>воим тревожным состоянием и быстрее адаптироваться к постоянно меняющимся школьным условиям (увеличение учебной нагрузки, переход из одного школьного звена в другое, смена детского коллектива, новые преподаватели, новые учебные предметы и многое другое).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Предсказуемость внешних событий, возможность подготовки к ним и их контролирования, значительно снижает уровень тревоги и тревожного состояния. Также на уменьшение отрицательного влияния тревожного состояния на жизнедеятельность ребенка влияют его волевые качества. Также не стоит забывать и про индивидуальные особенности нервной системы и личности в целом. Дети и подростки со слабым типом нервной системы более подвержены неблагоприятному воздействию </w:t>
      </w:r>
      <w:proofErr w:type="spellStart"/>
      <w:r w:rsidRPr="00734D9E">
        <w:rPr>
          <w:sz w:val="28"/>
          <w:szCs w:val="28"/>
        </w:rPr>
        <w:t>стрессогенных</w:t>
      </w:r>
      <w:proofErr w:type="spellEnd"/>
      <w:r w:rsidRPr="00734D9E">
        <w:rPr>
          <w:sz w:val="28"/>
          <w:szCs w:val="28"/>
        </w:rPr>
        <w:t xml:space="preserve"> факторов в сторону увеличения тревоги и наоборот, с сильным типом нервной системы менее подвержены влиянию тех же неблагоприятных </w:t>
      </w:r>
      <w:proofErr w:type="spellStart"/>
      <w:r w:rsidRPr="00734D9E">
        <w:rPr>
          <w:sz w:val="28"/>
          <w:szCs w:val="28"/>
        </w:rPr>
        <w:t>стрессогенных</w:t>
      </w:r>
      <w:proofErr w:type="spellEnd"/>
      <w:r w:rsidRPr="00734D9E">
        <w:rPr>
          <w:sz w:val="28"/>
          <w:szCs w:val="28"/>
        </w:rPr>
        <w:t xml:space="preserve"> факторов. Таким образом, мы обозначили некоторые факторы, уменьшающие возможное неблагоприятное воздействие стресса на психическое состояние индивида (ребенка), </w:t>
      </w:r>
      <w:proofErr w:type="gramStart"/>
      <w:r w:rsidRPr="00734D9E">
        <w:rPr>
          <w:sz w:val="28"/>
          <w:szCs w:val="28"/>
        </w:rPr>
        <w:t>Но</w:t>
      </w:r>
      <w:proofErr w:type="gramEnd"/>
      <w:r w:rsidRPr="00734D9E">
        <w:rPr>
          <w:sz w:val="28"/>
          <w:szCs w:val="28"/>
        </w:rPr>
        <w:t xml:space="preserve"> к сожалению сегодня нередко можно встретить детей с незрелой волевой сферой и слабым типом нервной системой, что заведомо их определяет в группу риска с повышенным уровнем тревожности, а значит мы не можем говорить об их безопасном устойчивом развитии.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Следующим шагом в преодолении тревожности у детей и подростков будет диагностика и самодиагностика. Своевременное обращение к специалисту, получение консультативной и диагностической помощи в определении актуального психического состояния, поможет определить, насколько тревога и тревожное состояние детей и подростков является критическим и требует психологического или медикаментозного вмешательства. Информирование, в свою очередь, позволит самостоятельно провести первичную самодиагностику, что и может в дальнейшем быть поводом обращения к специалисту.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Своевременная помощь специалистов - третий шаг по преодолению тревожного состояния и </w:t>
      </w:r>
      <w:proofErr w:type="spellStart"/>
      <w:r w:rsidRPr="00734D9E">
        <w:rPr>
          <w:sz w:val="28"/>
          <w:szCs w:val="28"/>
        </w:rPr>
        <w:t>дезадаптивного</w:t>
      </w:r>
      <w:proofErr w:type="spellEnd"/>
      <w:r w:rsidRPr="00734D9E">
        <w:rPr>
          <w:sz w:val="28"/>
          <w:szCs w:val="28"/>
        </w:rPr>
        <w:t xml:space="preserve"> поведения. Консультирование, </w:t>
      </w:r>
      <w:proofErr w:type="spellStart"/>
      <w:r w:rsidRPr="00734D9E">
        <w:rPr>
          <w:sz w:val="28"/>
          <w:szCs w:val="28"/>
        </w:rPr>
        <w:t>психокоррекционная</w:t>
      </w:r>
      <w:proofErr w:type="spellEnd"/>
      <w:r w:rsidRPr="00734D9E">
        <w:rPr>
          <w:sz w:val="28"/>
          <w:szCs w:val="28"/>
        </w:rPr>
        <w:t xml:space="preserve"> и медикаментозная помощь, при необходимости лечение. При этом, важным направлением психологической помощи по снижению уровня тревожности у детей и подростков является развитие у них некоторых свойств личности, такие как локус контроль, психологическая устойчивость, самооценка и доминирующее настроение. Предполагается, что данные свойства влияют на психическое состояние и могут управлять тревогой и тревожным состоянием индивида. Локус контроль определяет, насколько человек может контролировать окружающую обстановку и влиять </w:t>
      </w:r>
      <w:r w:rsidRPr="00734D9E">
        <w:rPr>
          <w:sz w:val="28"/>
          <w:szCs w:val="28"/>
        </w:rPr>
        <w:lastRenderedPageBreak/>
        <w:t xml:space="preserve">на нее (Д. </w:t>
      </w:r>
      <w:proofErr w:type="spellStart"/>
      <w:r w:rsidRPr="00734D9E">
        <w:rPr>
          <w:sz w:val="28"/>
          <w:szCs w:val="28"/>
        </w:rPr>
        <w:t>Роттер</w:t>
      </w:r>
      <w:proofErr w:type="spellEnd"/>
      <w:r w:rsidRPr="00734D9E">
        <w:rPr>
          <w:sz w:val="28"/>
          <w:szCs w:val="28"/>
        </w:rPr>
        <w:t xml:space="preserve">). Считается, что с низкой самооценкой люди менее способны адекватно оценивать свои возможности в трудных ситуациях, они склонны занижать свои способности к действиям в стрессовых ситуациях и соответственно изначально прибегают к стратегиям избегания или бездействия. Несмотря на то, что в психологической литературе природа настроения рассматривается разными исследователями </w:t>
      </w:r>
      <w:proofErr w:type="gramStart"/>
      <w:r w:rsidRPr="00734D9E">
        <w:rPr>
          <w:sz w:val="28"/>
          <w:szCs w:val="28"/>
        </w:rPr>
        <w:t>по разному</w:t>
      </w:r>
      <w:proofErr w:type="gramEnd"/>
      <w:r w:rsidRPr="00734D9E">
        <w:rPr>
          <w:sz w:val="28"/>
          <w:szCs w:val="28"/>
        </w:rPr>
        <w:t>, (С.Л. Рубинштейн, П.М Якобсон, К.К. Платонов), большинство рассматривают настроение как общее эмоциональное состояние, которое в течении определенного времени окрашивает переживания и деятельность человека и таким образом может влиять на их психическое состояние. Считается, что жизнерадостные люди более устойчивы, способны сохранять контроль и критичность в сложных ситуациях.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Таким образом, развивая определенные свойства личности у детей и подростков (локус контроль, психологическая устойчивость, самооценка) и, создавая определенное эмоциональное состояние/настроение, мы можем способствовать изменению их психического состояния и снижению уровня тревоги, тем самым обеспечивая их безопасное устойчивое развитие.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Методы и стратегии, позволяющие справляться с тревогой и беспокойством в специально созданных условиях - это обучение приемам </w:t>
      </w:r>
      <w:proofErr w:type="spellStart"/>
      <w:r w:rsidRPr="00734D9E">
        <w:rPr>
          <w:sz w:val="28"/>
          <w:szCs w:val="28"/>
        </w:rPr>
        <w:t>саморегуляции</w:t>
      </w:r>
      <w:proofErr w:type="spellEnd"/>
      <w:r w:rsidRPr="00734D9E">
        <w:rPr>
          <w:sz w:val="28"/>
          <w:szCs w:val="28"/>
        </w:rPr>
        <w:t xml:space="preserve">, выработка определенных навыков поведения в возможных стрессовых ситуациях, развитие психологической устойчивости через преодоление условно опасной ситуации в специально созданной игровой ситуации, повышение уверенности в себе и </w:t>
      </w:r>
      <w:proofErr w:type="spellStart"/>
      <w:r w:rsidRPr="00734D9E">
        <w:rPr>
          <w:sz w:val="28"/>
          <w:szCs w:val="28"/>
        </w:rPr>
        <w:t>самопринятие</w:t>
      </w:r>
      <w:proofErr w:type="spellEnd"/>
      <w:r w:rsidRPr="00734D9E">
        <w:rPr>
          <w:sz w:val="28"/>
          <w:szCs w:val="28"/>
        </w:rPr>
        <w:t>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Четвертым и не менее важным шагом по снижению тревоги и обеспечению безопасного устойчивого развития детей и подростков будет самопомощь: использование навыков </w:t>
      </w:r>
      <w:proofErr w:type="spellStart"/>
      <w:r w:rsidRPr="00734D9E">
        <w:rPr>
          <w:sz w:val="28"/>
          <w:szCs w:val="28"/>
        </w:rPr>
        <w:t>саморегуляции</w:t>
      </w:r>
      <w:proofErr w:type="spellEnd"/>
      <w:r w:rsidRPr="00734D9E">
        <w:rPr>
          <w:sz w:val="28"/>
          <w:szCs w:val="28"/>
        </w:rPr>
        <w:t xml:space="preserve"> и релаксации для восстановления психоэмоционального состояния, поиск личностного ресурса преодоления последствий </w:t>
      </w:r>
      <w:proofErr w:type="spellStart"/>
      <w:r w:rsidRPr="00734D9E">
        <w:rPr>
          <w:sz w:val="28"/>
          <w:szCs w:val="28"/>
        </w:rPr>
        <w:t>стрессоген-ных</w:t>
      </w:r>
      <w:proofErr w:type="spellEnd"/>
      <w:r w:rsidRPr="00734D9E">
        <w:rPr>
          <w:sz w:val="28"/>
          <w:szCs w:val="28"/>
        </w:rPr>
        <w:t xml:space="preserve"> факторов. Для этого важно обучить детей и подростков различным способам </w:t>
      </w:r>
      <w:proofErr w:type="spellStart"/>
      <w:r w:rsidRPr="00734D9E">
        <w:rPr>
          <w:sz w:val="28"/>
          <w:szCs w:val="28"/>
        </w:rPr>
        <w:t>совладания</w:t>
      </w:r>
      <w:proofErr w:type="spellEnd"/>
      <w:r w:rsidRPr="00734D9E">
        <w:rPr>
          <w:sz w:val="28"/>
          <w:szCs w:val="28"/>
        </w:rPr>
        <w:t xml:space="preserve"> с тревогой и тревожным состоянием (упражнения на дыхание, на </w:t>
      </w:r>
      <w:proofErr w:type="spellStart"/>
      <w:r w:rsidRPr="00734D9E">
        <w:rPr>
          <w:sz w:val="28"/>
          <w:szCs w:val="28"/>
        </w:rPr>
        <w:t>саморегуляцию</w:t>
      </w:r>
      <w:proofErr w:type="spellEnd"/>
      <w:r w:rsidRPr="00734D9E">
        <w:rPr>
          <w:sz w:val="28"/>
          <w:szCs w:val="28"/>
        </w:rPr>
        <w:t xml:space="preserve">, на релаксацию). И в этом случае образовательная среда и все участники образовательного пространства (педагоги, психологи, родители, старшие подростки) могут взять на себя данную задачу по оказанию помощи себе и другим в преодолении тревожности. Научить правильно дышать, запускать «спящие» механизмы </w:t>
      </w:r>
      <w:proofErr w:type="spellStart"/>
      <w:r w:rsidRPr="00734D9E">
        <w:rPr>
          <w:sz w:val="28"/>
          <w:szCs w:val="28"/>
        </w:rPr>
        <w:t>саморегуляции</w:t>
      </w:r>
      <w:proofErr w:type="spellEnd"/>
      <w:r w:rsidRPr="00734D9E">
        <w:rPr>
          <w:sz w:val="28"/>
          <w:szCs w:val="28"/>
        </w:rPr>
        <w:t xml:space="preserve">, распределять и дозировать время для занятий и отдыха, обучить навыкам бесконфликтного общения (конфликтное общение часто является дополнительным </w:t>
      </w:r>
      <w:proofErr w:type="spellStart"/>
      <w:r w:rsidRPr="00734D9E">
        <w:rPr>
          <w:sz w:val="28"/>
          <w:szCs w:val="28"/>
        </w:rPr>
        <w:t>стрессогеном</w:t>
      </w:r>
      <w:proofErr w:type="spellEnd"/>
      <w:r w:rsidRPr="00734D9E">
        <w:rPr>
          <w:sz w:val="28"/>
          <w:szCs w:val="28"/>
        </w:rPr>
        <w:t xml:space="preserve"> и причиной повышения тревоги). Все эти приемы в комплексе и есть тот путь решения проблемы по преодолению тревожности, и путь к безопасному устойчивому развитию.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Еще одним способом </w:t>
      </w:r>
      <w:proofErr w:type="spellStart"/>
      <w:r w:rsidRPr="00734D9E">
        <w:rPr>
          <w:sz w:val="28"/>
          <w:szCs w:val="28"/>
        </w:rPr>
        <w:t>совладания</w:t>
      </w:r>
      <w:proofErr w:type="spellEnd"/>
      <w:r w:rsidRPr="00734D9E">
        <w:rPr>
          <w:sz w:val="28"/>
          <w:szCs w:val="28"/>
        </w:rPr>
        <w:t xml:space="preserve"> со стрессом, тревогой и тревожным состоянием и наиболее оптимальным, на наш взгляд, является личностный ресурс или индивидуальный стиль преодоления.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Подводя итоги нашему теоретическому исследованию тревожности у детей и подростков в аспекте их безопасного устойчивого развития, хотелось бы еще раз подчеркнуть следующее: Одним из элементов, влияющих на </w:t>
      </w:r>
      <w:r w:rsidRPr="00734D9E">
        <w:rPr>
          <w:sz w:val="28"/>
          <w:szCs w:val="28"/>
        </w:rPr>
        <w:lastRenderedPageBreak/>
        <w:t xml:space="preserve">безопасное устойчивое развитие является повышенный тревожный социальный фон общества в связи с высоким уровнем </w:t>
      </w:r>
      <w:proofErr w:type="spellStart"/>
      <w:r w:rsidRPr="00734D9E">
        <w:rPr>
          <w:sz w:val="28"/>
          <w:szCs w:val="28"/>
        </w:rPr>
        <w:t>стрессогенности</w:t>
      </w:r>
      <w:proofErr w:type="spellEnd"/>
      <w:r w:rsidRPr="00734D9E">
        <w:rPr>
          <w:sz w:val="28"/>
          <w:szCs w:val="28"/>
        </w:rPr>
        <w:t xml:space="preserve"> нашей жизни и как следствие этого воздействия - повышенная тревожность у детей и подростков.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Пути решения проблемы тревоги и тревожного состояния детей и подростков - это некоторая пошаговая модель оказания помощи в преодолении тревожности: информирование, диагностика и самодиагностика, помощь специалистов, самопомощь.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Предсказуемость внешних событий и возможность подготовки к ним и их контролирования, проявление волевых качеств (переключение сознания и волевого контроля с переживания неблагоприятного состояния на регуляцию деятельности), а также индивидуальные особенности нервной системы и личности в целом, необходимо </w:t>
      </w:r>
      <w:proofErr w:type="gramStart"/>
      <w:r w:rsidRPr="00734D9E">
        <w:rPr>
          <w:sz w:val="28"/>
          <w:szCs w:val="28"/>
        </w:rPr>
        <w:t>учитывать</w:t>
      </w:r>
      <w:proofErr w:type="gramEnd"/>
      <w:r w:rsidRPr="00734D9E">
        <w:rPr>
          <w:sz w:val="28"/>
          <w:szCs w:val="28"/>
        </w:rPr>
        <w:t xml:space="preserve"> как факторы, уменьшающие возможное неблагоприятное воздействие стресса на психическое состояние индивида (ребенка/подростка). 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Образовательная среда может быть как условие обеспечения безопасного устойчивого развития, а профилактика тревожных состояний, обучение навыкам бесконфликтного общения и поиск личностного ресурса и индивидуального стиля преодоления, как модель устойчивого безопасного развития школьника.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AA780D" w:rsidRDefault="00AA780D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AA780D" w:rsidRDefault="00AA780D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AA780D" w:rsidRDefault="00AA780D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AA780D" w:rsidRDefault="00AA780D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AA780D" w:rsidRDefault="00AA780D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AA780D" w:rsidRDefault="00AA780D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AA780D" w:rsidRPr="00734D9E" w:rsidRDefault="00AA780D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</w:p>
    <w:p w:rsidR="00734D9E" w:rsidRPr="00734D9E" w:rsidRDefault="00AA780D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Список литературы: 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lastRenderedPageBreak/>
        <w:t xml:space="preserve">1. </w:t>
      </w:r>
      <w:proofErr w:type="spellStart"/>
      <w:r w:rsidRPr="00734D9E">
        <w:rPr>
          <w:sz w:val="28"/>
          <w:szCs w:val="28"/>
        </w:rPr>
        <w:t>Карвасарский</w:t>
      </w:r>
      <w:proofErr w:type="spellEnd"/>
      <w:r w:rsidRPr="00734D9E">
        <w:rPr>
          <w:sz w:val="28"/>
          <w:szCs w:val="28"/>
        </w:rPr>
        <w:t xml:space="preserve"> Б.Д. Клиническая психология: учебник/ под </w:t>
      </w:r>
      <w:proofErr w:type="spellStart"/>
      <w:r w:rsidRPr="00734D9E">
        <w:rPr>
          <w:sz w:val="28"/>
          <w:szCs w:val="28"/>
        </w:rPr>
        <w:t>ред</w:t>
      </w:r>
      <w:proofErr w:type="spellEnd"/>
      <w:r w:rsidRPr="00734D9E">
        <w:rPr>
          <w:sz w:val="28"/>
          <w:szCs w:val="28"/>
        </w:rPr>
        <w:t xml:space="preserve"> Б.Д. </w:t>
      </w:r>
      <w:proofErr w:type="spellStart"/>
      <w:r w:rsidRPr="00734D9E">
        <w:rPr>
          <w:sz w:val="28"/>
          <w:szCs w:val="28"/>
        </w:rPr>
        <w:t>Карвасарского</w:t>
      </w:r>
      <w:proofErr w:type="spellEnd"/>
      <w:r w:rsidRPr="00734D9E">
        <w:rPr>
          <w:sz w:val="28"/>
          <w:szCs w:val="28"/>
        </w:rPr>
        <w:t>, -СПб; Питер, 2002 - 960 с. (Серия «Национальная медицинская библиотека»)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2. </w:t>
      </w:r>
      <w:proofErr w:type="spellStart"/>
      <w:r w:rsidRPr="00734D9E">
        <w:rPr>
          <w:sz w:val="28"/>
          <w:szCs w:val="28"/>
        </w:rPr>
        <w:t>Ремеева</w:t>
      </w:r>
      <w:proofErr w:type="spellEnd"/>
      <w:r w:rsidRPr="00734D9E">
        <w:rPr>
          <w:sz w:val="28"/>
          <w:szCs w:val="28"/>
        </w:rPr>
        <w:t xml:space="preserve"> А.Ф. Колотова Ю.З. Специфика страхов детей из неблагополучных семей и их коррекция [Электронный ресурс] // Психология и право 2012. №1,2. URL: http://psyjour-nals.ru/psyandlaw (дата обращения: 28.04.2020).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3. </w:t>
      </w:r>
      <w:proofErr w:type="spellStart"/>
      <w:r w:rsidRPr="00734D9E">
        <w:rPr>
          <w:sz w:val="28"/>
          <w:szCs w:val="28"/>
        </w:rPr>
        <w:t>Ремеева</w:t>
      </w:r>
      <w:proofErr w:type="spellEnd"/>
      <w:r w:rsidRPr="00734D9E">
        <w:rPr>
          <w:sz w:val="28"/>
          <w:szCs w:val="28"/>
        </w:rPr>
        <w:t xml:space="preserve"> А.Ф. Пальчиков И.А. Особенности иррациональных установок </w:t>
      </w:r>
      <w:proofErr w:type="spellStart"/>
      <w:r w:rsidRPr="00734D9E">
        <w:rPr>
          <w:sz w:val="28"/>
          <w:szCs w:val="28"/>
        </w:rPr>
        <w:t>девиантных</w:t>
      </w:r>
      <w:proofErr w:type="spellEnd"/>
      <w:r w:rsidRPr="00734D9E">
        <w:rPr>
          <w:sz w:val="28"/>
          <w:szCs w:val="28"/>
        </w:rPr>
        <w:t xml:space="preserve"> подростков [Электронный ресурс] // Психология и право 2013. №2. С. 66-76 URL:http://psyjournals.ru/psyandlaw (дата обращения: 28.04.2020).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4. Соловьева С.Л. Тревога и тревожность: теория и практика [Электронный ресурс] // Медицинская психология в России: электрон. науч. журн. -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2012. - N 6 (17). - URL: http://medpsy.ru (дата обращения: 28.04.2020).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5. Теплова А.Б., </w:t>
      </w:r>
      <w:proofErr w:type="spellStart"/>
      <w:r w:rsidRPr="00734D9E">
        <w:rPr>
          <w:sz w:val="28"/>
          <w:szCs w:val="28"/>
        </w:rPr>
        <w:t>Чернушевич</w:t>
      </w:r>
      <w:proofErr w:type="spellEnd"/>
      <w:r w:rsidRPr="00734D9E">
        <w:rPr>
          <w:sz w:val="28"/>
          <w:szCs w:val="28"/>
        </w:rPr>
        <w:t xml:space="preserve"> В.А. Ресурсы народной игры как социокультурного средства профилактики </w:t>
      </w:r>
      <w:proofErr w:type="spellStart"/>
      <w:r w:rsidRPr="00734D9E">
        <w:rPr>
          <w:sz w:val="28"/>
          <w:szCs w:val="28"/>
        </w:rPr>
        <w:t>девиантного</w:t>
      </w:r>
      <w:proofErr w:type="spellEnd"/>
      <w:r w:rsidRPr="00734D9E">
        <w:rPr>
          <w:sz w:val="28"/>
          <w:szCs w:val="28"/>
        </w:rPr>
        <w:t xml:space="preserve"> поведения // Культурно-историческая психология. 2017. Том 13. № 3. С. 5159. doi:10.17759/chp.2017130307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6. Чернов С.А., Чернова О.В. Модель системной развивающей психолого-педагогической помощи подросткам // Современные проблемы науки и образования. - 2016. - № 3.; URL: http://www.science-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  <w:lang w:val="en-US"/>
        </w:rPr>
      </w:pPr>
      <w:r w:rsidRPr="00734D9E">
        <w:rPr>
          <w:sz w:val="28"/>
          <w:szCs w:val="28"/>
          <w:lang w:val="en-US"/>
        </w:rPr>
        <w:t>education.ru/</w:t>
      </w:r>
      <w:proofErr w:type="spellStart"/>
      <w:r w:rsidRPr="00734D9E">
        <w:rPr>
          <w:sz w:val="28"/>
          <w:szCs w:val="28"/>
          <w:lang w:val="en-US"/>
        </w:rPr>
        <w:t>ru</w:t>
      </w:r>
      <w:proofErr w:type="spellEnd"/>
      <w:r w:rsidRPr="00734D9E">
        <w:rPr>
          <w:sz w:val="28"/>
          <w:szCs w:val="28"/>
          <w:lang w:val="en-US"/>
        </w:rPr>
        <w:t>/article/</w:t>
      </w:r>
      <w:proofErr w:type="spellStart"/>
      <w:proofErr w:type="gramStart"/>
      <w:r w:rsidRPr="00734D9E">
        <w:rPr>
          <w:sz w:val="28"/>
          <w:szCs w:val="28"/>
          <w:lang w:val="en-US"/>
        </w:rPr>
        <w:t>view?id</w:t>
      </w:r>
      <w:proofErr w:type="spellEnd"/>
      <w:proofErr w:type="gramEnd"/>
      <w:r w:rsidRPr="00734D9E">
        <w:rPr>
          <w:sz w:val="28"/>
          <w:szCs w:val="28"/>
          <w:lang w:val="en-US"/>
        </w:rPr>
        <w:t>=24571 (</w:t>
      </w:r>
      <w:r w:rsidRPr="00734D9E">
        <w:rPr>
          <w:sz w:val="28"/>
          <w:szCs w:val="28"/>
        </w:rPr>
        <w:t>дата</w:t>
      </w:r>
      <w:r w:rsidRPr="00734D9E">
        <w:rPr>
          <w:sz w:val="28"/>
          <w:szCs w:val="28"/>
          <w:lang w:val="en-US"/>
        </w:rPr>
        <w:t xml:space="preserve"> </w:t>
      </w:r>
      <w:proofErr w:type="spellStart"/>
      <w:r w:rsidRPr="00734D9E">
        <w:rPr>
          <w:sz w:val="28"/>
          <w:szCs w:val="28"/>
        </w:rPr>
        <w:t>обраще</w:t>
      </w:r>
      <w:proofErr w:type="spellEnd"/>
      <w:r w:rsidRPr="00734D9E">
        <w:rPr>
          <w:sz w:val="28"/>
          <w:szCs w:val="28"/>
          <w:lang w:val="en-US"/>
        </w:rPr>
        <w:t>-</w:t>
      </w:r>
      <w:proofErr w:type="spellStart"/>
      <w:r w:rsidRPr="00734D9E">
        <w:rPr>
          <w:sz w:val="28"/>
          <w:szCs w:val="28"/>
        </w:rPr>
        <w:t>ния</w:t>
      </w:r>
      <w:proofErr w:type="spellEnd"/>
      <w:r w:rsidRPr="00734D9E">
        <w:rPr>
          <w:sz w:val="28"/>
          <w:szCs w:val="28"/>
          <w:lang w:val="en-US"/>
        </w:rPr>
        <w:t>:17.03.2020).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7. </w:t>
      </w:r>
      <w:proofErr w:type="spellStart"/>
      <w:r w:rsidRPr="00734D9E">
        <w:rPr>
          <w:sz w:val="28"/>
          <w:szCs w:val="28"/>
        </w:rPr>
        <w:t>Чернушевич</w:t>
      </w:r>
      <w:proofErr w:type="spellEnd"/>
      <w:r w:rsidRPr="00734D9E">
        <w:rPr>
          <w:sz w:val="28"/>
          <w:szCs w:val="28"/>
        </w:rPr>
        <w:t xml:space="preserve"> В.А., Куприянова Е.А., Бобры-</w:t>
      </w:r>
      <w:proofErr w:type="spellStart"/>
      <w:r w:rsidRPr="00734D9E">
        <w:rPr>
          <w:sz w:val="28"/>
          <w:szCs w:val="28"/>
        </w:rPr>
        <w:t>шова</w:t>
      </w:r>
      <w:proofErr w:type="spellEnd"/>
      <w:r w:rsidRPr="00734D9E">
        <w:rPr>
          <w:sz w:val="28"/>
          <w:szCs w:val="28"/>
        </w:rPr>
        <w:t xml:space="preserve"> Е.И. Народная игровая культура как средство формирования норм общения в детском возрасте [Электронный ресурс] // Психология и право. 2016. Том 6. № 2. С. 93-106.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doi:10.17759/psylaw.2016060207 (дата обращения: 28.04.2020).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 xml:space="preserve">8. Чупракова Н.Н. Игровая технология преодоления как профилактика социальных рисков с целью обеспечения безопасного развития детей и подростков в современных условиях»/ </w:t>
      </w:r>
      <w:proofErr w:type="spellStart"/>
      <w:r w:rsidRPr="00734D9E">
        <w:rPr>
          <w:sz w:val="28"/>
          <w:szCs w:val="28"/>
        </w:rPr>
        <w:t>Коченовские</w:t>
      </w:r>
      <w:proofErr w:type="spellEnd"/>
      <w:r w:rsidRPr="00734D9E">
        <w:rPr>
          <w:sz w:val="28"/>
          <w:szCs w:val="28"/>
        </w:rPr>
        <w:t xml:space="preserve"> чтения «Психология и право в современной России». Сборник тезисов участников Всероссийской конференции по юридической психологии с международным участием. М.: МГППУ, 2018. 345 с. http://conf.childpsy.ru/the_kochenov_conference (дата обращения: 28.04.2020).</w:t>
      </w:r>
    </w:p>
    <w:p w:rsidR="00734D9E" w:rsidRPr="00734D9E" w:rsidRDefault="00734D9E" w:rsidP="00734D9E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734D9E">
        <w:rPr>
          <w:sz w:val="28"/>
          <w:szCs w:val="28"/>
        </w:rPr>
        <w:t>9. Чупракова Н.Н. Играя, преодолеваем! Технология преодоления или как не стать жертвой и уметь противостоять насилию (профилактика насилия в образовательной среде) // Основные вопросы теории и практики педагогики и психологии. -Омск: ИЦРОН, 2016. С. 192-193. [Электронный ресурс]. - https://elibrary.ru/item.asp?id=26078707&amp; (дата обращения: 28.04.2020).</w:t>
      </w:r>
    </w:p>
    <w:p w:rsidR="007476D8" w:rsidRPr="00734D9E" w:rsidRDefault="007476D8" w:rsidP="00734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476D8" w:rsidRPr="00734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9E"/>
    <w:rsid w:val="00734D9E"/>
    <w:rsid w:val="007476D8"/>
    <w:rsid w:val="0088274F"/>
    <w:rsid w:val="00AA780D"/>
    <w:rsid w:val="00B14605"/>
    <w:rsid w:val="00CB560C"/>
    <w:rsid w:val="00EA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7C4EE"/>
  <w15:docId w15:val="{38241190-13C3-46D8-93B2-2AA7E470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4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3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2282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Кристина</cp:lastModifiedBy>
  <cp:revision>4</cp:revision>
  <dcterms:created xsi:type="dcterms:W3CDTF">2024-05-25T12:03:00Z</dcterms:created>
  <dcterms:modified xsi:type="dcterms:W3CDTF">2024-05-25T12:08:00Z</dcterms:modified>
</cp:coreProperties>
</file>